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DC021E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DC021E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DC021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DC021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DC021E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DC021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DC021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DC021E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DC021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DC021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DC021E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DC021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DC021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DC021E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DC021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DC021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41E32C8A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DC021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DC021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7EF6B03" w:rsidR="000017E7" w:rsidRPr="00DC021E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ro-RO"/>
              </w:rPr>
              <w:t>DREPT ADMINISTRATIV I</w:t>
            </w:r>
          </w:p>
        </w:tc>
      </w:tr>
      <w:tr w:rsidR="000017E7" w:rsidRPr="00DC021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308A47C" w:rsidR="000017E7" w:rsidRPr="00DC021E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DC021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D9ADF84" w:rsidR="000017E7" w:rsidRPr="00DC021E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DC021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17E9529" w:rsidR="000017E7" w:rsidRPr="00DC021E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DC021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DC021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DC021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DC021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DC021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5C2E2B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DC021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DC021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DC021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DC021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DC021E">
              <w:rPr>
                <w:sz w:val="18"/>
                <w:szCs w:val="18"/>
                <w:lang w:val="ro-RO"/>
              </w:rPr>
              <w:t xml:space="preserve"> </w:t>
            </w:r>
            <w:r w:rsidRPr="00DC021E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373EB405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DC021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 xml:space="preserve">Timpul total estimat </w:t>
      </w:r>
      <w:r w:rsidRPr="00DC021E">
        <w:rPr>
          <w:w w:val="105"/>
          <w:sz w:val="18"/>
          <w:szCs w:val="18"/>
          <w:lang w:val="ro-RO"/>
        </w:rPr>
        <w:t>(ore alocate activităților</w:t>
      </w:r>
      <w:r w:rsidRPr="00DC021E">
        <w:rPr>
          <w:spacing w:val="2"/>
          <w:w w:val="105"/>
          <w:sz w:val="18"/>
          <w:szCs w:val="18"/>
          <w:lang w:val="ro-RO"/>
        </w:rPr>
        <w:t xml:space="preserve"> </w:t>
      </w:r>
      <w:r w:rsidRPr="00DC021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DC021E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DC021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D640F3F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DC021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2A9C5BF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DC021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613EC8E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DC021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DC021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DC021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DC021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DC021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DC021E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DC021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DC021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57799B6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DC021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01FEABE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DC021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DBCAAF6" w:rsidR="000017E7" w:rsidRPr="00DC021E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DC021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DC021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DC021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DC021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DC021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DC021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DC021E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2A1D483A" w:rsidR="000017E7" w:rsidRPr="00DC021E" w:rsidRDefault="003F3AFE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69</w:t>
            </w:r>
            <w:r w:rsidR="000017E7" w:rsidRPr="00DC021E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DC021E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DC021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3243B98" w:rsidR="000017E7" w:rsidRPr="00DC021E" w:rsidRDefault="00DC021E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0017E7" w:rsidRPr="00DC021E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DC021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3906404A" w:rsidR="000017E7" w:rsidRPr="00DC021E" w:rsidRDefault="00DC021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DC021E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109FF32" w:rsidR="000017E7" w:rsidRPr="00DC021E" w:rsidRDefault="00870C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DC021E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F52B626" w:rsidR="000017E7" w:rsidRPr="00DC021E" w:rsidRDefault="00870C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DC021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DC021E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268608E" w:rsidR="000017E7" w:rsidRPr="00DC021E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DC021E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DA5ACED" w:rsidR="000017E7" w:rsidRPr="00DC021E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125</w:t>
            </w:r>
          </w:p>
        </w:tc>
      </w:tr>
      <w:tr w:rsidR="000017E7" w:rsidRPr="00DC021E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DC021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7E7F822" w:rsidR="000017E7" w:rsidRPr="00DC021E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DC021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DC021E" w14:paraId="284460FF" w14:textId="77777777" w:rsidTr="00CC76A4">
        <w:trPr>
          <w:trHeight w:val="431"/>
        </w:trPr>
        <w:tc>
          <w:tcPr>
            <w:tcW w:w="1848" w:type="dxa"/>
          </w:tcPr>
          <w:p w14:paraId="37C70DD9" w14:textId="77777777" w:rsidR="000017E7" w:rsidRPr="00DC021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1DAFFC78" w14:textId="2236D53C" w:rsidR="003F3AFE" w:rsidRPr="00DC021E" w:rsidRDefault="003F3AFE" w:rsidP="00CC76A4">
            <w:pPr>
              <w:rPr>
                <w:color w:val="000000"/>
                <w:sz w:val="18"/>
                <w:szCs w:val="18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CP7.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Analizează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legislația</w:t>
            </w:r>
            <w:proofErr w:type="spellEnd"/>
          </w:p>
          <w:p w14:paraId="03755320" w14:textId="2C9F1D10" w:rsidR="003F3AFE" w:rsidRPr="00DC021E" w:rsidRDefault="003F3AFE" w:rsidP="00CC76A4">
            <w:pPr>
              <w:rPr>
                <w:color w:val="000000"/>
                <w:sz w:val="18"/>
                <w:szCs w:val="18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CP9.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Gestionează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sisteme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administrative</w:t>
            </w:r>
          </w:p>
          <w:p w14:paraId="4702A9B2" w14:textId="6F2AC67A" w:rsidR="003F3AFE" w:rsidRPr="00DC021E" w:rsidRDefault="003F3AFE" w:rsidP="00CC76A4">
            <w:pPr>
              <w:rPr>
                <w:color w:val="000000"/>
                <w:sz w:val="18"/>
                <w:szCs w:val="18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CP14.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Întocmește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rapoarte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lucru</w:t>
            </w:r>
            <w:proofErr w:type="spellEnd"/>
          </w:p>
          <w:p w14:paraId="6A6B0FA7" w14:textId="2E2E643E" w:rsidR="000017E7" w:rsidRPr="00DC021E" w:rsidRDefault="003F3AFE" w:rsidP="00CC76A4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CP16. Este la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curent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reglementările</w:t>
            </w:r>
            <w:proofErr w:type="spellEnd"/>
          </w:p>
        </w:tc>
      </w:tr>
      <w:tr w:rsidR="000017E7" w:rsidRPr="00DC021E" w14:paraId="3E8ED1A3" w14:textId="77777777" w:rsidTr="00CC76A4">
        <w:trPr>
          <w:trHeight w:val="432"/>
        </w:trPr>
        <w:tc>
          <w:tcPr>
            <w:tcW w:w="1848" w:type="dxa"/>
          </w:tcPr>
          <w:p w14:paraId="6249DC9E" w14:textId="77777777" w:rsidR="000017E7" w:rsidRPr="00DC021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576B543A" w:rsidR="000017E7" w:rsidRPr="00DC021E" w:rsidRDefault="003F3AFE" w:rsidP="00CC76A4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CT3.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Organizează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informații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obiecte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resurse</w:t>
            </w:r>
            <w:proofErr w:type="spellEnd"/>
          </w:p>
        </w:tc>
      </w:tr>
    </w:tbl>
    <w:p w14:paraId="080D3841" w14:textId="77777777" w:rsidR="000017E7" w:rsidRPr="00DC021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DC021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DC021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DC021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DC021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DC021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DC021E" w14:paraId="2BBC8A4A" w14:textId="77777777" w:rsidTr="00E81962">
        <w:tc>
          <w:tcPr>
            <w:tcW w:w="3123" w:type="dxa"/>
            <w:vAlign w:val="center"/>
          </w:tcPr>
          <w:p w14:paraId="14F2644D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descrie conceptele fundamentale de organizare administrativă și funcționare a instituțiilor publice și private.</w:t>
            </w:r>
          </w:p>
          <w:p w14:paraId="31FEA275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C2- explică legislația specifică dreptului administrativ, constituțional și regulile aplicabile instituțiilor publice.</w:t>
            </w:r>
          </w:p>
          <w:p w14:paraId="10AB3D18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C3- identifică principiile de sustenabilitate, incluziune și adaptabilitate în procesul de dezvoltare a instituțiilor.</w:t>
            </w:r>
          </w:p>
          <w:p w14:paraId="14538C5A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C4 - descrie structura și organizarea instituțiilor publice, private și nonguvernamentale, inclusiv a rolurilor și responsabilităților acestora.</w:t>
            </w:r>
          </w:p>
          <w:p w14:paraId="643C08DF" w14:textId="5FBBCF59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 xml:space="preserve">  C5- enumeră importanța strategiilor bazate pe date și dovezi în procesul decizional administrativ.</w:t>
            </w:r>
          </w:p>
          <w:p w14:paraId="5284D677" w14:textId="6E2D4B58" w:rsidR="000017E7" w:rsidRPr="00DC021E" w:rsidRDefault="00BB27E9" w:rsidP="00DC021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C6 - explică cele mai importante legi și reglementări asociate cercetării și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practicii profesionale în domeniul administrativ.</w:t>
            </w:r>
          </w:p>
        </w:tc>
        <w:tc>
          <w:tcPr>
            <w:tcW w:w="2552" w:type="dxa"/>
            <w:vAlign w:val="center"/>
          </w:tcPr>
          <w:p w14:paraId="60C4756F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C1- analizează și interpretează corect principiile de organizare administrativă pentru aplicarea lor în practică.</w:t>
            </w:r>
          </w:p>
          <w:p w14:paraId="6BDA0E65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C2- aplică în mod corect cunoștințele juridice în analiza și soluționarea problemelor administrative complexe.</w:t>
            </w:r>
          </w:p>
          <w:p w14:paraId="27672830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C3-  elaborează planuri strategice și programelor de dezvoltare organizațională bazate pe date concrete.</w:t>
            </w:r>
          </w:p>
          <w:p w14:paraId="3B7D77B4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C4 - utilizează instrumentele digitale și tehnologice pentru gestionarea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br/>
              <w:t>proceselor administrative.</w:t>
            </w:r>
          </w:p>
          <w:p w14:paraId="57660C0E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 xml:space="preserve">C5- elaborează strategii proactive pentru adaptarea instituțiilor la schimbările legislative, 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economice sau sociale.</w:t>
            </w:r>
          </w:p>
          <w:p w14:paraId="4D246F9E" w14:textId="00E962DC" w:rsidR="000017E7" w:rsidRPr="00DC021E" w:rsidRDefault="00BB27E9" w:rsidP="00DC021E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C6 - consultă alți specialiști pentru căutarea altor puncte de vedere relevante din literatură, atunci când își fundamentează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br/>
              <w:t>practica profesională</w:t>
            </w:r>
          </w:p>
        </w:tc>
        <w:tc>
          <w:tcPr>
            <w:tcW w:w="3959" w:type="dxa"/>
            <w:vAlign w:val="center"/>
          </w:tcPr>
          <w:p w14:paraId="2B5EA16E" w14:textId="77777777" w:rsidR="00BB27E9" w:rsidRPr="00DC021E" w:rsidRDefault="006B2747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  </w:t>
            </w:r>
            <w:r w:rsidR="00BB27E9"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activează cu respectarea standardelor profesionale și a normelor etice în procesul de aplicare a cunoștințelor administrative.</w:t>
            </w:r>
          </w:p>
          <w:p w14:paraId="6863B0C8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C2- activează cu responsabilitate pentru a asigura corectitudinea și conformitatea juridică a documentelor elaborate.</w:t>
            </w:r>
          </w:p>
          <w:p w14:paraId="5381CEDC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C3- manifestă o abordare proactivă pentru adaptarea instituțiilor la schimbările de mediu economic și social.</w:t>
            </w:r>
          </w:p>
          <w:p w14:paraId="35E99E79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C4- 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promovează buna guvernanță și respectarea principiilor democratice în cadrul structurilor administrative.</w:t>
            </w:r>
          </w:p>
          <w:p w14:paraId="5E71458C" w14:textId="77777777" w:rsidR="00BB27E9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C5 - 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>contribuie activ la inovarea continuă a procedurilor și practicilor administrative pentru creșterea performanței instituțiilor.</w:t>
            </w:r>
          </w:p>
          <w:p w14:paraId="09DAD8D1" w14:textId="1BF06658" w:rsidR="000017E7" w:rsidRPr="00DC021E" w:rsidRDefault="00BB27E9" w:rsidP="00DC021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2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C6 -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t xml:space="preserve"> deprinde strategiile de muncă riguroasă, eficientă și responsabilă, de  punctualitate și răspundere personală față de rezultat, pe baza principiilor, normelor și valorilor codului de etică </w:t>
            </w:r>
            <w:r w:rsidRPr="00DC02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profesională, pe care le va aplica în relația cu beneficiarii serviciilor publice.</w:t>
            </w:r>
          </w:p>
        </w:tc>
      </w:tr>
    </w:tbl>
    <w:p w14:paraId="7B1213D8" w14:textId="77777777" w:rsidR="000017E7" w:rsidRPr="00DC021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 xml:space="preserve">Obiectivele disciplinei </w:t>
      </w:r>
      <w:r w:rsidRPr="00DC021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DC021E" w:rsidRPr="00DC021E" w14:paraId="3CF3EF08" w14:textId="77777777" w:rsidTr="00DC021E">
        <w:trPr>
          <w:trHeight w:val="230"/>
        </w:trPr>
        <w:tc>
          <w:tcPr>
            <w:tcW w:w="2845" w:type="dxa"/>
          </w:tcPr>
          <w:p w14:paraId="59FF0990" w14:textId="77777777" w:rsidR="00DC021E" w:rsidRPr="00DC021E" w:rsidRDefault="00DC021E" w:rsidP="00EB5DA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ACC0DD3" w14:textId="44430E1A" w:rsidR="00DC021E" w:rsidRPr="00DC021E" w:rsidRDefault="00DC021E" w:rsidP="00EB5DAF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 Obiectivul general al disciplinei îl reprezintă identificarea principalelor noțiuni specifice administrației publice, analiza sistemului de autorități publice centrale şi locale precum și studiul actelor administrative.  (CP7; CP9; CP14; CP16; CT3)</w:t>
            </w:r>
          </w:p>
        </w:tc>
      </w:tr>
    </w:tbl>
    <w:p w14:paraId="7525CBF6" w14:textId="77777777" w:rsidR="000017E7" w:rsidRPr="00DC021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9"/>
        <w:gridCol w:w="1904"/>
        <w:gridCol w:w="1768"/>
        <w:gridCol w:w="1215"/>
      </w:tblGrid>
      <w:tr w:rsidR="00EB5DAF" w:rsidRPr="00DC021E" w14:paraId="1CEB30CC" w14:textId="77777777" w:rsidTr="00DC021E">
        <w:tc>
          <w:tcPr>
            <w:tcW w:w="2485" w:type="pct"/>
            <w:vAlign w:val="center"/>
          </w:tcPr>
          <w:p w14:paraId="5AF6E07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980" w:type="pct"/>
            <w:vAlign w:val="center"/>
          </w:tcPr>
          <w:p w14:paraId="4C0DF52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910" w:type="pct"/>
            <w:vAlign w:val="center"/>
          </w:tcPr>
          <w:p w14:paraId="4E8263F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26" w:type="pct"/>
            <w:vAlign w:val="center"/>
          </w:tcPr>
          <w:p w14:paraId="7B418DD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EB5DAF" w:rsidRPr="00DC021E" w14:paraId="4F2392EA" w14:textId="77777777" w:rsidTr="00DC021E">
        <w:tc>
          <w:tcPr>
            <w:tcW w:w="2485" w:type="pct"/>
            <w:vAlign w:val="center"/>
          </w:tcPr>
          <w:p w14:paraId="05BBC4E0" w14:textId="77777777" w:rsidR="00EB5DAF" w:rsidRPr="00DC021E" w:rsidRDefault="00EB5DAF" w:rsidP="008D7C4A">
            <w:pPr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>CURS INTRODUCTIV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 </w:t>
            </w:r>
          </w:p>
          <w:p w14:paraId="0F7C72C9" w14:textId="77777777" w:rsidR="00EB5DAF" w:rsidRPr="00DC021E" w:rsidRDefault="00EB5DAF" w:rsidP="008D7C4A">
            <w:pPr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  <w:p w14:paraId="344C3F58" w14:textId="77777777" w:rsidR="00EB5DAF" w:rsidRPr="009019BA" w:rsidRDefault="00EB5DAF" w:rsidP="008D7C4A">
            <w:pPr>
              <w:rPr>
                <w:b/>
                <w:bCs/>
                <w:color w:val="000000"/>
                <w:sz w:val="18"/>
                <w:szCs w:val="18"/>
                <w:lang w:val="ro-RO"/>
              </w:rPr>
            </w:pPr>
            <w:proofErr w:type="spellStart"/>
            <w:r w:rsidRPr="009019BA">
              <w:rPr>
                <w:b/>
                <w:bCs/>
                <w:sz w:val="18"/>
                <w:szCs w:val="18"/>
              </w:rPr>
              <w:t>Dreptul</w:t>
            </w:r>
            <w:proofErr w:type="spellEnd"/>
            <w:r w:rsidRPr="009019BA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019BA">
              <w:rPr>
                <w:b/>
                <w:bCs/>
                <w:sz w:val="18"/>
                <w:szCs w:val="18"/>
              </w:rPr>
              <w:t>administrativ</w:t>
            </w:r>
            <w:proofErr w:type="spellEnd"/>
            <w:r w:rsidRPr="009019BA">
              <w:rPr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9019BA">
              <w:rPr>
                <w:b/>
                <w:bCs/>
                <w:sz w:val="18"/>
                <w:szCs w:val="18"/>
              </w:rPr>
              <w:t>ramură</w:t>
            </w:r>
            <w:proofErr w:type="spellEnd"/>
            <w:r w:rsidRPr="009019BA">
              <w:rPr>
                <w:b/>
                <w:bCs/>
                <w:sz w:val="18"/>
                <w:szCs w:val="18"/>
              </w:rPr>
              <w:t xml:space="preserve"> a </w:t>
            </w:r>
            <w:proofErr w:type="spellStart"/>
            <w:r w:rsidRPr="009019BA">
              <w:rPr>
                <w:b/>
                <w:bCs/>
                <w:sz w:val="18"/>
                <w:szCs w:val="18"/>
              </w:rPr>
              <w:t>dreptului</w:t>
            </w:r>
            <w:proofErr w:type="spellEnd"/>
            <w:r w:rsidRPr="009019BA">
              <w:rPr>
                <w:b/>
                <w:bCs/>
                <w:sz w:val="18"/>
                <w:szCs w:val="18"/>
              </w:rPr>
              <w:t xml:space="preserve"> public</w:t>
            </w:r>
          </w:p>
        </w:tc>
        <w:tc>
          <w:tcPr>
            <w:tcW w:w="980" w:type="pct"/>
            <w:vAlign w:val="center"/>
          </w:tcPr>
          <w:p w14:paraId="6C26E0E4" w14:textId="77777777" w:rsidR="00EB5DAF" w:rsidRPr="00DC021E" w:rsidRDefault="00EB5DAF" w:rsidP="008D7C4A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  <w:vAlign w:val="center"/>
          </w:tcPr>
          <w:p w14:paraId="2A8E876F" w14:textId="77777777" w:rsidR="00EB5DAF" w:rsidRPr="00DC021E" w:rsidRDefault="00EB5DAF" w:rsidP="008D7C4A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Expunerea,</w:t>
            </w:r>
          </w:p>
          <w:p w14:paraId="38EE89DD" w14:textId="77777777" w:rsidR="00EB5DAF" w:rsidRPr="00DC021E" w:rsidRDefault="00EB5DAF" w:rsidP="008D7C4A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626" w:type="pct"/>
            <w:vAlign w:val="center"/>
          </w:tcPr>
          <w:p w14:paraId="322BA34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6F9E2FC2" w14:textId="77777777" w:rsidTr="00DC021E">
        <w:tc>
          <w:tcPr>
            <w:tcW w:w="2485" w:type="pct"/>
          </w:tcPr>
          <w:p w14:paraId="22C7F6B9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bCs/>
                <w:color w:val="000000"/>
                <w:sz w:val="18"/>
                <w:szCs w:val="18"/>
                <w:lang w:val="ro-RO"/>
              </w:rPr>
              <w:t>Curs</w:t>
            </w:r>
            <w:r w:rsidRPr="00DC021E">
              <w:rPr>
                <w:b/>
                <w:bCs/>
                <w:sz w:val="18"/>
                <w:szCs w:val="18"/>
                <w:lang w:val="it-IT"/>
              </w:rPr>
              <w:t xml:space="preserve"> I </w:t>
            </w:r>
            <w:r w:rsidRPr="00DC021E">
              <w:rPr>
                <w:b/>
                <w:bCs/>
                <w:sz w:val="18"/>
                <w:szCs w:val="18"/>
                <w:lang w:val="ro-RO"/>
              </w:rPr>
              <w:t>Teoria generală a organizării administraţiei publice</w:t>
            </w:r>
            <w:r w:rsidRPr="00DC021E">
              <w:rPr>
                <w:sz w:val="18"/>
                <w:szCs w:val="18"/>
                <w:lang w:val="ro-RO"/>
              </w:rPr>
              <w:t xml:space="preserve">. </w:t>
            </w:r>
          </w:p>
          <w:p w14:paraId="6C50D745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Noţiuni fundamentale pentru dreptul administrativ. </w:t>
            </w:r>
          </w:p>
          <w:p w14:paraId="745F5784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Relaţia guvernare–administraţie publică. </w:t>
            </w:r>
          </w:p>
          <w:p w14:paraId="08AD6110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Rolul executivului în dreptul public contemporan</w:t>
            </w:r>
          </w:p>
          <w:p w14:paraId="7E714AE5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fr-FR"/>
              </w:rPr>
            </w:pPr>
            <w:proofErr w:type="spellStart"/>
            <w:r w:rsidRPr="00DC021E">
              <w:rPr>
                <w:sz w:val="18"/>
                <w:szCs w:val="18"/>
                <w:lang w:val="fr-FR"/>
              </w:rPr>
              <w:t>Raportul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juridic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drept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administrativ</w:t>
            </w:r>
            <w:proofErr w:type="spellEnd"/>
          </w:p>
          <w:p w14:paraId="5B533A36" w14:textId="77777777" w:rsidR="00EB5DAF" w:rsidRPr="00DC021E" w:rsidRDefault="00EB5DAF" w:rsidP="008D7C4A">
            <w:pPr>
              <w:jc w:val="both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Izvoarele dreptului administrativ</w:t>
            </w:r>
          </w:p>
          <w:p w14:paraId="22ED0FB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980" w:type="pct"/>
            <w:vAlign w:val="center"/>
          </w:tcPr>
          <w:p w14:paraId="7B81DBF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  <w:p w14:paraId="3FE07AC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910" w:type="pct"/>
          </w:tcPr>
          <w:p w14:paraId="21D4163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60650C9A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1FA15ADF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6" w:type="pct"/>
          </w:tcPr>
          <w:p w14:paraId="0C27D835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0EBF44BE" w14:textId="77777777" w:rsidTr="00DC021E">
        <w:tc>
          <w:tcPr>
            <w:tcW w:w="2485" w:type="pct"/>
          </w:tcPr>
          <w:p w14:paraId="229B22C2" w14:textId="77777777" w:rsidR="00EB5DAF" w:rsidRPr="00DC021E" w:rsidRDefault="00EB5DAF" w:rsidP="008D7C4A">
            <w:pPr>
              <w:rPr>
                <w:b/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 xml:space="preserve">Curs 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II </w:t>
            </w:r>
            <w:r w:rsidRPr="00DC021E">
              <w:rPr>
                <w:b/>
                <w:sz w:val="18"/>
                <w:szCs w:val="18"/>
                <w:lang w:val="ro-RO"/>
              </w:rPr>
              <w:t>Preşedintele României</w:t>
            </w:r>
          </w:p>
          <w:p w14:paraId="34913AE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Atribuţiile președintelui în raporturile cu autoritatea legiuitoare; atribuţiile sale în cadrul puterii executive şi în raporturile cu justiţia şi Curtea Constituţională . </w:t>
            </w:r>
          </w:p>
          <w:p w14:paraId="428E76C1" w14:textId="77777777" w:rsidR="00EB5DAF" w:rsidRPr="00DC021E" w:rsidRDefault="00EB5DAF" w:rsidP="008D7C4A">
            <w:pPr>
              <w:rPr>
                <w:b/>
                <w:color w:val="000000"/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</w:rPr>
              <w:t>Preşedintele</w:t>
            </w:r>
            <w:proofErr w:type="spellEnd"/>
            <w:r w:rsidRPr="00DC021E">
              <w:rPr>
                <w:sz w:val="18"/>
                <w:szCs w:val="18"/>
              </w:rPr>
              <w:t xml:space="preserve"> României: </w:t>
            </w:r>
            <w:proofErr w:type="spellStart"/>
            <w:r w:rsidRPr="00DC021E">
              <w:rPr>
                <w:sz w:val="18"/>
                <w:szCs w:val="18"/>
              </w:rPr>
              <w:t>acte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şi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răspundere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</w:p>
        </w:tc>
        <w:tc>
          <w:tcPr>
            <w:tcW w:w="980" w:type="pct"/>
            <w:vAlign w:val="center"/>
          </w:tcPr>
          <w:p w14:paraId="6E6EB01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2766445D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19596DB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16D3D03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6" w:type="pct"/>
          </w:tcPr>
          <w:p w14:paraId="56E79EA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02D58FC9" w14:textId="77777777" w:rsidTr="00DC021E">
        <w:tc>
          <w:tcPr>
            <w:tcW w:w="2485" w:type="pct"/>
          </w:tcPr>
          <w:p w14:paraId="5ABCE418" w14:textId="77777777" w:rsidR="00EB5DAF" w:rsidRPr="00DC021E" w:rsidRDefault="00EB5DAF" w:rsidP="008D7C4A">
            <w:pPr>
              <w:rPr>
                <w:b/>
                <w:sz w:val="18"/>
                <w:szCs w:val="18"/>
                <w:lang w:val="fr-FR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 xml:space="preserve">Curs 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III </w:t>
            </w:r>
            <w:proofErr w:type="spellStart"/>
            <w:r w:rsidRPr="00DC021E">
              <w:rPr>
                <w:b/>
                <w:sz w:val="18"/>
                <w:szCs w:val="18"/>
                <w:lang w:val="fr-FR"/>
              </w:rPr>
              <w:t>Guvernul</w:t>
            </w:r>
            <w:proofErr w:type="spellEnd"/>
            <w:r w:rsidRPr="00DC021E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b/>
                <w:sz w:val="18"/>
                <w:szCs w:val="18"/>
                <w:lang w:val="fr-FR"/>
              </w:rPr>
              <w:t>României</w:t>
            </w:r>
            <w:proofErr w:type="spellEnd"/>
            <w:r w:rsidRPr="00DC021E">
              <w:rPr>
                <w:b/>
                <w:sz w:val="18"/>
                <w:szCs w:val="18"/>
                <w:lang w:val="fr-FR"/>
              </w:rPr>
              <w:t xml:space="preserve"> I</w:t>
            </w:r>
          </w:p>
          <w:p w14:paraId="1B8759F7" w14:textId="77777777" w:rsidR="00EB5DAF" w:rsidRPr="00DC021E" w:rsidRDefault="00EB5DAF" w:rsidP="008D7C4A">
            <w:pPr>
              <w:rPr>
                <w:sz w:val="18"/>
                <w:szCs w:val="18"/>
                <w:lang w:val="fr-FR"/>
              </w:rPr>
            </w:pPr>
            <w:proofErr w:type="spellStart"/>
            <w:r w:rsidRPr="00DC021E">
              <w:rPr>
                <w:sz w:val="18"/>
                <w:szCs w:val="18"/>
                <w:lang w:val="fr-FR"/>
              </w:rPr>
              <w:t>Regimul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învestiturii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durata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mandatului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statutul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DC021E">
              <w:rPr>
                <w:sz w:val="18"/>
                <w:szCs w:val="18"/>
                <w:lang w:val="fr-FR"/>
              </w:rPr>
              <w:t>membrilor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>;</w:t>
            </w:r>
            <w:proofErr w:type="gram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</w:p>
          <w:p w14:paraId="32932C20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</w:rPr>
              <w:t xml:space="preserve">Prim </w:t>
            </w:r>
            <w:proofErr w:type="spellStart"/>
            <w:r w:rsidRPr="00DC021E">
              <w:rPr>
                <w:sz w:val="18"/>
                <w:szCs w:val="18"/>
              </w:rPr>
              <w:t>ministrul</w:t>
            </w:r>
            <w:proofErr w:type="spellEnd"/>
            <w:r w:rsidRPr="00DC021E">
              <w:rPr>
                <w:sz w:val="18"/>
                <w:szCs w:val="18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</w:rPr>
              <w:t>organizare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şi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funcţionare</w:t>
            </w:r>
            <w:proofErr w:type="spellEnd"/>
          </w:p>
          <w:p w14:paraId="5310A7D5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Actele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Guvernului</w:t>
            </w:r>
            <w:proofErr w:type="spellEnd"/>
            <w:r w:rsidRPr="00DC021E">
              <w:rPr>
                <w:sz w:val="18"/>
                <w:szCs w:val="18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</w:rPr>
              <w:t>atribuții</w:t>
            </w:r>
            <w:proofErr w:type="spellEnd"/>
          </w:p>
          <w:p w14:paraId="410378E9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</w:rPr>
              <w:t>Administraţia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centrală</w:t>
            </w:r>
            <w:proofErr w:type="spellEnd"/>
            <w:r w:rsidRPr="00DC021E">
              <w:rPr>
                <w:sz w:val="18"/>
                <w:szCs w:val="18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</w:rPr>
              <w:t>specialitate</w:t>
            </w:r>
            <w:proofErr w:type="spellEnd"/>
          </w:p>
        </w:tc>
        <w:tc>
          <w:tcPr>
            <w:tcW w:w="980" w:type="pct"/>
            <w:vAlign w:val="center"/>
          </w:tcPr>
          <w:p w14:paraId="3D425704" w14:textId="77777777" w:rsidR="00EB5DAF" w:rsidRPr="00DC021E" w:rsidRDefault="00EB5DAF" w:rsidP="008D7C4A">
            <w:pPr>
              <w:jc w:val="center"/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3510FC29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67A6843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7A2B0B38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6" w:type="pct"/>
          </w:tcPr>
          <w:p w14:paraId="605A49FE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07887CB0" w14:textId="77777777" w:rsidTr="00DC021E">
        <w:tc>
          <w:tcPr>
            <w:tcW w:w="2485" w:type="pct"/>
          </w:tcPr>
          <w:p w14:paraId="55F9C4D2" w14:textId="77777777" w:rsidR="00EB5DAF" w:rsidRPr="00DC021E" w:rsidRDefault="00EB5DAF" w:rsidP="008D7C4A">
            <w:pPr>
              <w:rPr>
                <w:b/>
                <w:sz w:val="18"/>
                <w:szCs w:val="18"/>
                <w:lang w:val="es-C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IV </w:t>
            </w:r>
            <w:proofErr w:type="spellStart"/>
            <w:r w:rsidRPr="00DC021E">
              <w:rPr>
                <w:b/>
                <w:sz w:val="18"/>
                <w:szCs w:val="18"/>
                <w:lang w:val="es-CO"/>
              </w:rPr>
              <w:t>Consiliului</w:t>
            </w:r>
            <w:proofErr w:type="spellEnd"/>
            <w:r w:rsidRPr="00DC021E">
              <w:rPr>
                <w:b/>
                <w:sz w:val="18"/>
                <w:szCs w:val="18"/>
                <w:lang w:val="es-CO"/>
              </w:rPr>
              <w:t xml:space="preserve"> local </w:t>
            </w:r>
          </w:p>
          <w:p w14:paraId="6A008BF9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Constituirea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competenţa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şi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funcţionarea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consiliului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local.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Actele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şi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răspunderea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consiliului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loca</w:t>
            </w:r>
          </w:p>
        </w:tc>
        <w:tc>
          <w:tcPr>
            <w:tcW w:w="980" w:type="pct"/>
            <w:vAlign w:val="center"/>
          </w:tcPr>
          <w:p w14:paraId="3206BE94" w14:textId="77777777" w:rsidR="00EB5DAF" w:rsidRPr="00DC021E" w:rsidRDefault="00EB5DAF" w:rsidP="008D7C4A">
            <w:pPr>
              <w:jc w:val="center"/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</w:tcPr>
          <w:p w14:paraId="47C9F58D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29DE0E7F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46DEE3AC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FD10689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40F4B9CB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449D8F19" w14:textId="77777777" w:rsidTr="00DC021E">
        <w:tc>
          <w:tcPr>
            <w:tcW w:w="2485" w:type="pct"/>
          </w:tcPr>
          <w:p w14:paraId="1A241A8C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V </w:t>
            </w:r>
            <w:proofErr w:type="spellStart"/>
            <w:r w:rsidRPr="00DC021E">
              <w:rPr>
                <w:b/>
                <w:sz w:val="18"/>
                <w:szCs w:val="18"/>
              </w:rPr>
              <w:t>Primarul</w:t>
            </w:r>
            <w:proofErr w:type="spellEnd"/>
            <w:r w:rsidRPr="00DC021E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DC021E">
              <w:rPr>
                <w:b/>
                <w:sz w:val="18"/>
                <w:szCs w:val="18"/>
              </w:rPr>
              <w:t>viceprimaru</w:t>
            </w:r>
            <w:r w:rsidRPr="00DC021E">
              <w:rPr>
                <w:sz w:val="18"/>
                <w:szCs w:val="18"/>
              </w:rPr>
              <w:t>l</w:t>
            </w:r>
            <w:proofErr w:type="spellEnd"/>
            <w:r w:rsidRPr="00DC021E">
              <w:rPr>
                <w:sz w:val="18"/>
                <w:szCs w:val="18"/>
              </w:rPr>
              <w:t xml:space="preserve">  </w:t>
            </w:r>
            <w:proofErr w:type="spellStart"/>
            <w:r w:rsidRPr="00DC021E">
              <w:rPr>
                <w:sz w:val="18"/>
                <w:szCs w:val="18"/>
              </w:rPr>
              <w:t>şi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administratorul</w:t>
            </w:r>
            <w:proofErr w:type="spellEnd"/>
            <w:r w:rsidRPr="00DC021E">
              <w:rPr>
                <w:sz w:val="18"/>
                <w:szCs w:val="18"/>
              </w:rPr>
              <w:t xml:space="preserve"> public, </w:t>
            </w:r>
            <w:proofErr w:type="spellStart"/>
            <w:r w:rsidRPr="00DC021E">
              <w:rPr>
                <w:sz w:val="18"/>
                <w:szCs w:val="18"/>
              </w:rPr>
              <w:t>secretarul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unităţii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administrativ-teritoriale</w:t>
            </w:r>
            <w:proofErr w:type="spellEnd"/>
          </w:p>
        </w:tc>
        <w:tc>
          <w:tcPr>
            <w:tcW w:w="980" w:type="pct"/>
            <w:vAlign w:val="center"/>
          </w:tcPr>
          <w:p w14:paraId="761B1F95" w14:textId="77777777" w:rsidR="00EB5DAF" w:rsidRPr="00DC021E" w:rsidRDefault="00EB5DAF" w:rsidP="008D7C4A">
            <w:pPr>
              <w:jc w:val="center"/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</w:tcPr>
          <w:p w14:paraId="0997963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176A4B7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63DEEB40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79F3E53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1CAD6F8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78D9D314" w14:textId="77777777" w:rsidTr="00DC021E">
        <w:tc>
          <w:tcPr>
            <w:tcW w:w="2485" w:type="pct"/>
          </w:tcPr>
          <w:p w14:paraId="6B879D3A" w14:textId="77777777" w:rsidR="00EB5DAF" w:rsidRPr="00DC021E" w:rsidRDefault="00EB5DAF" w:rsidP="008D7C4A">
            <w:pPr>
              <w:rPr>
                <w:b/>
                <w:sz w:val="18"/>
                <w:szCs w:val="18"/>
                <w:lang w:val="es-C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VI. </w:t>
            </w:r>
            <w:proofErr w:type="spellStart"/>
            <w:r w:rsidRPr="00DC021E">
              <w:rPr>
                <w:b/>
                <w:sz w:val="18"/>
                <w:szCs w:val="18"/>
                <w:lang w:val="es-CO"/>
              </w:rPr>
              <w:t>Prefectul</w:t>
            </w:r>
            <w:proofErr w:type="spellEnd"/>
            <w:r w:rsidRPr="00DC021E">
              <w:rPr>
                <w:b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b/>
                <w:sz w:val="18"/>
                <w:szCs w:val="18"/>
                <w:lang w:val="es-CO"/>
              </w:rPr>
              <w:t>şi</w:t>
            </w:r>
            <w:proofErr w:type="spellEnd"/>
            <w:r w:rsidRPr="00DC021E">
              <w:rPr>
                <w:b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b/>
                <w:sz w:val="18"/>
                <w:szCs w:val="18"/>
                <w:lang w:val="es-CO"/>
              </w:rPr>
              <w:t>subprefectul</w:t>
            </w:r>
            <w:proofErr w:type="spellEnd"/>
          </w:p>
          <w:p w14:paraId="4CA7B088" w14:textId="77777777" w:rsidR="00EB5DAF" w:rsidRPr="00DC021E" w:rsidRDefault="00EB5DAF" w:rsidP="008D7C4A">
            <w:pPr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es-CO"/>
              </w:rPr>
              <w:t xml:space="preserve"> </w:t>
            </w:r>
            <w:r w:rsidRPr="00DC021E">
              <w:rPr>
                <w:bCs/>
                <w:sz w:val="18"/>
                <w:szCs w:val="18"/>
                <w:lang w:val="es-CO"/>
              </w:rPr>
              <w:t xml:space="preserve">Rol, </w:t>
            </w:r>
            <w:proofErr w:type="spellStart"/>
            <w:r w:rsidRPr="00DC021E">
              <w:rPr>
                <w:bCs/>
                <w:sz w:val="18"/>
                <w:szCs w:val="18"/>
                <w:lang w:val="es-CO"/>
              </w:rPr>
              <w:t>atribuţii</w:t>
            </w:r>
            <w:proofErr w:type="spellEnd"/>
            <w:r w:rsidRPr="00DC021E">
              <w:rPr>
                <w:bCs/>
                <w:sz w:val="18"/>
                <w:szCs w:val="18"/>
                <w:lang w:val="es-CO"/>
              </w:rPr>
              <w:t>, organizare</w:t>
            </w:r>
          </w:p>
        </w:tc>
        <w:tc>
          <w:tcPr>
            <w:tcW w:w="980" w:type="pct"/>
            <w:vAlign w:val="center"/>
          </w:tcPr>
          <w:p w14:paraId="582C31FD" w14:textId="77777777" w:rsidR="00EB5DAF" w:rsidRPr="00DC021E" w:rsidRDefault="00EB5DAF" w:rsidP="008D7C4A">
            <w:pPr>
              <w:jc w:val="center"/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</w:tcPr>
          <w:p w14:paraId="328695EC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70323E7F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2947E14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25B5AD7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45CD87A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3869DC9F" w14:textId="77777777" w:rsidTr="00DC021E">
        <w:tc>
          <w:tcPr>
            <w:tcW w:w="2485" w:type="pct"/>
          </w:tcPr>
          <w:p w14:paraId="5783960F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VII. </w:t>
            </w:r>
            <w:r w:rsidRPr="00DC021E">
              <w:rPr>
                <w:b/>
                <w:sz w:val="18"/>
                <w:szCs w:val="18"/>
                <w:lang w:val="ro-RO"/>
              </w:rPr>
              <w:t>Actele emise de autoritățile publice. Regim juridic</w:t>
            </w:r>
          </w:p>
          <w:p w14:paraId="6E209796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Actul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administrativ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Noțiune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și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clasificare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</w:p>
          <w:p w14:paraId="73644309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Adoptare</w:t>
            </w:r>
            <w:proofErr w:type="spellEnd"/>
            <w:r w:rsidRPr="00DC021E">
              <w:rPr>
                <w:sz w:val="18"/>
                <w:szCs w:val="18"/>
              </w:rPr>
              <w:t xml:space="preserve"> a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686C9FB0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Regim</w:t>
            </w:r>
            <w:proofErr w:type="spellEnd"/>
            <w:r w:rsidRPr="00DC021E">
              <w:rPr>
                <w:sz w:val="18"/>
                <w:szCs w:val="18"/>
              </w:rPr>
              <w:t xml:space="preserve"> juridic al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administrative.</w:t>
            </w:r>
          </w:p>
          <w:p w14:paraId="2A3700AD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980" w:type="pct"/>
            <w:vAlign w:val="center"/>
          </w:tcPr>
          <w:p w14:paraId="1B21A93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7566726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7640EE0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3F87D5A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5EEDB472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60304F94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662EF3D7" w14:textId="77777777" w:rsidTr="00DC021E">
        <w:tc>
          <w:tcPr>
            <w:tcW w:w="2485" w:type="pct"/>
          </w:tcPr>
          <w:p w14:paraId="5041A344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VIII. </w:t>
            </w:r>
            <w:r w:rsidRPr="00DC021E">
              <w:rPr>
                <w:b/>
                <w:sz w:val="18"/>
                <w:szCs w:val="18"/>
                <w:lang w:val="ro-RO"/>
              </w:rPr>
              <w:t>Actele emise de autoritățile publice. Efecte</w:t>
            </w:r>
          </w:p>
          <w:p w14:paraId="012149F0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Efectele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juridice</w:t>
            </w:r>
            <w:proofErr w:type="spellEnd"/>
            <w:r w:rsidRPr="00DC021E">
              <w:rPr>
                <w:sz w:val="18"/>
                <w:szCs w:val="18"/>
              </w:rPr>
              <w:t xml:space="preserve"> ale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751E34AE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Anularea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22D7F5C5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Inexistenţa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51FC3DA3" w14:textId="77777777" w:rsidR="00EB5DAF" w:rsidRPr="00DC021E" w:rsidRDefault="00EB5DAF" w:rsidP="008D7C4A">
            <w:pPr>
              <w:tabs>
                <w:tab w:val="left" w:pos="1365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Revocarea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54D58376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980" w:type="pct"/>
            <w:vAlign w:val="center"/>
          </w:tcPr>
          <w:p w14:paraId="1E211944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</w:tcPr>
          <w:p w14:paraId="76D2FF8B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17A2806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02450C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C3B8A9B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33412B82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675EA7F9" w14:textId="77777777" w:rsidTr="00DC021E">
        <w:tc>
          <w:tcPr>
            <w:tcW w:w="2485" w:type="pct"/>
          </w:tcPr>
          <w:p w14:paraId="324D623D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ro-RO"/>
              </w:rPr>
            </w:pPr>
            <w:r w:rsidRPr="00DC021E">
              <w:rPr>
                <w:b/>
                <w:sz w:val="18"/>
                <w:szCs w:val="18"/>
                <w:lang w:val="it-IT"/>
              </w:rPr>
              <w:t>Curs</w:t>
            </w:r>
            <w:r w:rsidRPr="00DC021E">
              <w:rPr>
                <w:b/>
                <w:color w:val="000000"/>
                <w:sz w:val="18"/>
                <w:szCs w:val="18"/>
                <w:lang w:val="ro-RO"/>
              </w:rPr>
              <w:t xml:space="preserve"> IX. </w:t>
            </w:r>
            <w:r w:rsidRPr="00DC021E">
              <w:rPr>
                <w:b/>
                <w:sz w:val="18"/>
                <w:szCs w:val="18"/>
                <w:lang w:val="ro-RO"/>
              </w:rPr>
              <w:t xml:space="preserve">Regimul juridic al bunurilor administraţiei publice </w:t>
            </w:r>
          </w:p>
          <w:p w14:paraId="5DBE7D8C" w14:textId="77777777" w:rsidR="00EB5DAF" w:rsidRPr="00DC021E" w:rsidRDefault="00EB5DAF" w:rsidP="008D7C4A">
            <w:pPr>
              <w:tabs>
                <w:tab w:val="left" w:pos="1365"/>
              </w:tabs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Dreptul de proprietate publică</w:t>
            </w:r>
          </w:p>
          <w:p w14:paraId="6FE35752" w14:textId="77777777" w:rsidR="00EB5DAF" w:rsidRPr="00DC021E" w:rsidRDefault="00EB5DAF" w:rsidP="008D7C4A">
            <w:pPr>
              <w:tabs>
                <w:tab w:val="left" w:pos="1365"/>
              </w:tabs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Dreptul de proprietate privată</w:t>
            </w:r>
          </w:p>
          <w:p w14:paraId="7F99E177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ro-RO"/>
              </w:rPr>
            </w:pPr>
          </w:p>
          <w:p w14:paraId="4D6B9C06" w14:textId="77777777" w:rsidR="00EB5DAF" w:rsidRPr="00DC021E" w:rsidRDefault="00EB5DAF" w:rsidP="008D7C4A">
            <w:pPr>
              <w:tabs>
                <w:tab w:val="left" w:pos="1365"/>
              </w:tabs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980" w:type="pct"/>
            <w:vAlign w:val="center"/>
          </w:tcPr>
          <w:p w14:paraId="344D6D8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196F4AE8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Prelegerea</w:t>
            </w:r>
          </w:p>
          <w:p w14:paraId="5D99539D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5E2983C0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79B05528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626" w:type="pct"/>
          </w:tcPr>
          <w:p w14:paraId="7CBFDBC2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DC021E" w:rsidRPr="00DC021E" w14:paraId="126E932E" w14:textId="77777777" w:rsidTr="00EB5DA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55ED718" w14:textId="63D1DA84" w:rsidR="00DC021E" w:rsidRPr="00DC021E" w:rsidRDefault="00DC021E" w:rsidP="00DC021E">
            <w:pPr>
              <w:rPr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C021E" w:rsidRPr="00DC021E" w14:paraId="5A0256DE" w14:textId="77777777" w:rsidTr="00EB5DAF">
        <w:tc>
          <w:tcPr>
            <w:tcW w:w="5000" w:type="pct"/>
            <w:gridSpan w:val="4"/>
          </w:tcPr>
          <w:p w14:paraId="5B3DE924" w14:textId="58BEDAF7" w:rsidR="00DC021E" w:rsidRPr="00DC021E" w:rsidRDefault="00DC021E" w:rsidP="00DC021E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Liana-Teodora PASCARIU, Drept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administrativ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Suport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de curs, Suceava, 202</w:t>
            </w:r>
            <w:r w:rsidR="00ED636D">
              <w:rPr>
                <w:color w:val="000000"/>
                <w:sz w:val="18"/>
                <w:szCs w:val="18"/>
              </w:rPr>
              <w:t>5</w:t>
            </w:r>
          </w:p>
          <w:p w14:paraId="0CA1BC11" w14:textId="3CDB792D" w:rsidR="00DC021E" w:rsidRPr="00DC021E" w:rsidRDefault="00DC021E" w:rsidP="00DC021E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Catalin-Silviu SARARU, Drept administrativ. Curs universitar. Volumul I, Editura Universul Juridic, București, 2023, cota </w:t>
            </w:r>
            <w:r w:rsidR="0012078B">
              <w:rPr>
                <w:color w:val="000000"/>
                <w:sz w:val="18"/>
                <w:szCs w:val="18"/>
                <w:lang w:val="ro-RO"/>
              </w:rPr>
              <w:t xml:space="preserve">biblioteca </w:t>
            </w:r>
            <w:r w:rsidR="00ED636D">
              <w:rPr>
                <w:color w:val="000000"/>
                <w:sz w:val="18"/>
                <w:szCs w:val="18"/>
                <w:lang w:val="ro-RO"/>
              </w:rPr>
              <w:t xml:space="preserve">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28218</w:t>
            </w:r>
          </w:p>
          <w:p w14:paraId="4BE5B6E6" w14:textId="0FF7AEF6" w:rsidR="00DC021E" w:rsidRPr="00DC021E" w:rsidRDefault="00DC021E" w:rsidP="00DC021E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lastRenderedPageBreak/>
              <w:t xml:space="preserve">Dan Constantin MÂȚĂ, Drept administrativ, vol. II, , Ediția a IV-a, revăzută și adăugită, Editura Universul Juridic, 2024,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(Curs Universitar), cota </w:t>
            </w:r>
            <w:r w:rsidR="0012078B">
              <w:rPr>
                <w:color w:val="000000"/>
                <w:sz w:val="18"/>
                <w:szCs w:val="18"/>
                <w:lang w:val="ro-RO"/>
              </w:rPr>
              <w:t>biblioteca USV</w:t>
            </w:r>
            <w:r w:rsidR="00ED636D">
              <w:rPr>
                <w:color w:val="000000"/>
                <w:sz w:val="18"/>
                <w:szCs w:val="18"/>
                <w:lang w:val="ro-RO"/>
              </w:rPr>
              <w:t xml:space="preserve">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28215</w:t>
            </w:r>
          </w:p>
          <w:p w14:paraId="59D1A060" w14:textId="0ADCEEB9" w:rsidR="00DC021E" w:rsidRPr="00580A77" w:rsidRDefault="00DC021E" w:rsidP="00580A77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Verginia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r w:rsidRPr="00DC021E">
              <w:rPr>
                <w:sz w:val="18"/>
                <w:szCs w:val="18"/>
              </w:rPr>
              <w:t>VEDINAȘ,</w:t>
            </w:r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Drept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administrativ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Editia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 XV-a,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revazuta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si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adaugita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Doctrina, practica,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jurisprudenta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Editura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Universul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Juridic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>, 2025, (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Curs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Universitar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), cota </w:t>
            </w:r>
            <w:r w:rsidR="0012078B">
              <w:rPr>
                <w:color w:val="000000"/>
                <w:sz w:val="18"/>
                <w:szCs w:val="18"/>
                <w:lang w:val="ro-RO"/>
              </w:rPr>
              <w:t>biblioteca USV</w:t>
            </w:r>
            <w:r w:rsidR="00ED636D">
              <w:rPr>
                <w:sz w:val="18"/>
                <w:szCs w:val="18"/>
                <w:lang w:val="es-CO"/>
              </w:rPr>
              <w:t xml:space="preserve"> </w:t>
            </w:r>
            <w:r w:rsidRPr="00DC021E">
              <w:rPr>
                <w:sz w:val="18"/>
                <w:szCs w:val="18"/>
                <w:lang w:val="es-CO"/>
              </w:rPr>
              <w:t>III 28216</w:t>
            </w:r>
          </w:p>
        </w:tc>
      </w:tr>
    </w:tbl>
    <w:p w14:paraId="6F881038" w14:textId="77777777" w:rsidR="000017E7" w:rsidRPr="00DC021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8"/>
        <w:gridCol w:w="850"/>
        <w:gridCol w:w="2012"/>
        <w:gridCol w:w="1798"/>
      </w:tblGrid>
      <w:tr w:rsidR="00EB5DAF" w:rsidRPr="00DC021E" w14:paraId="08118491" w14:textId="77777777" w:rsidTr="00ED636D">
        <w:trPr>
          <w:trHeight w:val="190"/>
        </w:trPr>
        <w:tc>
          <w:tcPr>
            <w:tcW w:w="2610" w:type="pct"/>
          </w:tcPr>
          <w:p w14:paraId="42753B24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</w:rPr>
              <w:t>Aplicaţii</w:t>
            </w:r>
            <w:proofErr w:type="spellEnd"/>
            <w:r w:rsidRPr="00DC021E">
              <w:rPr>
                <w:sz w:val="18"/>
                <w:szCs w:val="18"/>
              </w:rPr>
              <w:t xml:space="preserve"> (Seminar)</w:t>
            </w:r>
          </w:p>
        </w:tc>
        <w:tc>
          <w:tcPr>
            <w:tcW w:w="436" w:type="pct"/>
          </w:tcPr>
          <w:p w14:paraId="266AB809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32" w:type="pct"/>
            <w:vAlign w:val="center"/>
          </w:tcPr>
          <w:p w14:paraId="6722F095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22" w:type="pct"/>
            <w:vAlign w:val="center"/>
          </w:tcPr>
          <w:p w14:paraId="427470A0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EB5DAF" w:rsidRPr="00DC021E" w14:paraId="552D5925" w14:textId="77777777" w:rsidTr="00ED636D">
        <w:trPr>
          <w:trHeight w:val="190"/>
        </w:trPr>
        <w:tc>
          <w:tcPr>
            <w:tcW w:w="2610" w:type="pct"/>
          </w:tcPr>
          <w:p w14:paraId="547ED3EF" w14:textId="185DA0F2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distribuirea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temelor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micro-cercetare</w:t>
            </w:r>
            <w:proofErr w:type="spellEnd"/>
          </w:p>
        </w:tc>
        <w:tc>
          <w:tcPr>
            <w:tcW w:w="436" w:type="pct"/>
          </w:tcPr>
          <w:p w14:paraId="2095490C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A20274E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Instruire</w:t>
            </w:r>
            <w:proofErr w:type="spellEnd"/>
            <w:r w:rsidRPr="00DC021E">
              <w:rPr>
                <w:sz w:val="18"/>
                <w:szCs w:val="18"/>
              </w:rPr>
              <w:t>,</w:t>
            </w:r>
          </w:p>
          <w:p w14:paraId="5E909BEC" w14:textId="77777777" w:rsidR="00EB5DAF" w:rsidRPr="00DC021E" w:rsidRDefault="00EB5DAF" w:rsidP="008D7C4A">
            <w:pPr>
              <w:rPr>
                <w:color w:val="000000"/>
                <w:sz w:val="18"/>
                <w:szCs w:val="18"/>
              </w:rPr>
            </w:pPr>
            <w:r w:rsidRPr="00DC021E">
              <w:rPr>
                <w:color w:val="000000"/>
                <w:sz w:val="18"/>
                <w:szCs w:val="18"/>
              </w:rPr>
              <w:t>Expunere,</w:t>
            </w:r>
          </w:p>
          <w:p w14:paraId="6CBA9C9A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color w:val="000000"/>
                <w:sz w:val="18"/>
                <w:szCs w:val="18"/>
              </w:rPr>
              <w:t>Conversație</w:t>
            </w:r>
            <w:proofErr w:type="spellEnd"/>
          </w:p>
        </w:tc>
        <w:tc>
          <w:tcPr>
            <w:tcW w:w="922" w:type="pct"/>
          </w:tcPr>
          <w:p w14:paraId="4E16A10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076E8E24" w14:textId="77777777" w:rsidTr="00ED636D">
        <w:trPr>
          <w:trHeight w:val="190"/>
        </w:trPr>
        <w:tc>
          <w:tcPr>
            <w:tcW w:w="2610" w:type="pct"/>
          </w:tcPr>
          <w:p w14:paraId="47C1D016" w14:textId="77777777" w:rsidR="00EB5DAF" w:rsidRPr="00DC021E" w:rsidRDefault="00EB5DAF" w:rsidP="008D7C4A">
            <w:pPr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fr-FR"/>
              </w:rPr>
              <w:t>Noţiunile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autoritate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publică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administraţie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publică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potrivit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Constituţiei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Identificarea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sferei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administraţiei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publice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Obiectul</w:t>
            </w:r>
            <w:proofErr w:type="spellEnd"/>
            <w:r w:rsidRPr="00DC021E">
              <w:rPr>
                <w:sz w:val="18"/>
                <w:szCs w:val="18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</w:rPr>
              <w:t>definiţia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şi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trăsăturile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dreptului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administrativ</w:t>
            </w:r>
            <w:proofErr w:type="spellEnd"/>
          </w:p>
        </w:tc>
        <w:tc>
          <w:tcPr>
            <w:tcW w:w="436" w:type="pct"/>
          </w:tcPr>
          <w:p w14:paraId="7158A831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7139559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F954A0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41B3374E" w14:textId="6BBBA2B3" w:rsidR="00EB5DAF" w:rsidRPr="00ED636D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135D901E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3CE4B10F" w14:textId="77777777" w:rsidTr="00ED636D">
        <w:trPr>
          <w:trHeight w:val="190"/>
        </w:trPr>
        <w:tc>
          <w:tcPr>
            <w:tcW w:w="2610" w:type="pct"/>
          </w:tcPr>
          <w:p w14:paraId="374FBA3E" w14:textId="77777777" w:rsidR="00EB5DAF" w:rsidRPr="00DC021E" w:rsidRDefault="00EB5DAF" w:rsidP="008D7C4A">
            <w:pPr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cadrului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legal al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administrației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proofErr w:type="gramStart"/>
            <w:r w:rsidRPr="00DC021E">
              <w:rPr>
                <w:sz w:val="18"/>
                <w:szCs w:val="18"/>
                <w:lang w:val="es-CO"/>
              </w:rPr>
              <w:t>publice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în</w:t>
            </w:r>
            <w:proofErr w:type="spellEnd"/>
            <w:proofErr w:type="gramEnd"/>
            <w:r w:rsidRPr="00DC021E">
              <w:rPr>
                <w:sz w:val="18"/>
                <w:szCs w:val="18"/>
                <w:lang w:val="es-CO"/>
              </w:rPr>
              <w:t xml:space="preserve"> Romania</w:t>
            </w:r>
          </w:p>
        </w:tc>
        <w:tc>
          <w:tcPr>
            <w:tcW w:w="436" w:type="pct"/>
          </w:tcPr>
          <w:p w14:paraId="08A8BB1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4C1DF74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4A57402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7259BDE" w14:textId="77935F4A" w:rsidR="00EB5DAF" w:rsidRPr="00ED636D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28D98C3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17C620B8" w14:textId="77777777" w:rsidTr="00ED636D">
        <w:trPr>
          <w:trHeight w:val="190"/>
        </w:trPr>
        <w:tc>
          <w:tcPr>
            <w:tcW w:w="2610" w:type="pct"/>
          </w:tcPr>
          <w:p w14:paraId="2C696431" w14:textId="77777777" w:rsidR="00EB5DAF" w:rsidRPr="00DC021E" w:rsidRDefault="00EB5DAF" w:rsidP="008D7C4A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Actele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și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răspunderea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Președintelui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României</w:t>
            </w:r>
            <w:proofErr w:type="spellEnd"/>
          </w:p>
          <w:p w14:paraId="62357A2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436" w:type="pct"/>
          </w:tcPr>
          <w:p w14:paraId="389CEA0A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76CB455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F3108C7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4B6A0118" w14:textId="5999AD1F" w:rsidR="00EB5DAF" w:rsidRPr="00ED636D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3CB8C764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768043D1" w14:textId="77777777" w:rsidTr="00ED636D">
        <w:trPr>
          <w:trHeight w:val="190"/>
        </w:trPr>
        <w:tc>
          <w:tcPr>
            <w:tcW w:w="2610" w:type="pct"/>
          </w:tcPr>
          <w:p w14:paraId="26E20112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Statutul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membrilor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Guvernului</w:t>
            </w:r>
            <w:proofErr w:type="spellEnd"/>
            <w:r w:rsidRPr="00DC021E">
              <w:rPr>
                <w:sz w:val="18"/>
                <w:szCs w:val="18"/>
              </w:rPr>
              <w:t>. Prim-</w:t>
            </w:r>
            <w:proofErr w:type="spellStart"/>
            <w:r w:rsidRPr="00DC021E">
              <w:rPr>
                <w:sz w:val="18"/>
                <w:szCs w:val="18"/>
              </w:rPr>
              <w:t>ministrul</w:t>
            </w:r>
            <w:proofErr w:type="spellEnd"/>
          </w:p>
          <w:p w14:paraId="474FDB4B" w14:textId="77777777" w:rsidR="00EB5DAF" w:rsidRPr="00DC021E" w:rsidRDefault="00EB5DAF" w:rsidP="008D7C4A">
            <w:pPr>
              <w:ind w:left="162"/>
              <w:rPr>
                <w:sz w:val="18"/>
                <w:szCs w:val="18"/>
                <w:lang w:val="ro-RO"/>
              </w:rPr>
            </w:pPr>
          </w:p>
        </w:tc>
        <w:tc>
          <w:tcPr>
            <w:tcW w:w="436" w:type="pct"/>
          </w:tcPr>
          <w:p w14:paraId="5D9C9839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5B88A397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23F8AC60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278F1D65" w14:textId="7EDF5A57" w:rsidR="00EB5DAF" w:rsidRPr="00ED636D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386785AE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5D0F868D" w14:textId="77777777" w:rsidTr="00ED636D">
        <w:trPr>
          <w:trHeight w:val="190"/>
        </w:trPr>
        <w:tc>
          <w:tcPr>
            <w:tcW w:w="2610" w:type="pct"/>
          </w:tcPr>
          <w:p w14:paraId="31B6A070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Actele</w:t>
            </w:r>
            <w:proofErr w:type="spellEnd"/>
            <w:r w:rsidRPr="00DC021E">
              <w:rPr>
                <w:sz w:val="18"/>
                <w:szCs w:val="18"/>
              </w:rPr>
              <w:t xml:space="preserve"> Guvernului</w:t>
            </w:r>
          </w:p>
        </w:tc>
        <w:tc>
          <w:tcPr>
            <w:tcW w:w="436" w:type="pct"/>
          </w:tcPr>
          <w:p w14:paraId="4635B7BD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5D69957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4C5639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038B630B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1D388D76" w14:textId="1284773F" w:rsidR="00EB5DAF" w:rsidRPr="00ED636D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922" w:type="pct"/>
          </w:tcPr>
          <w:p w14:paraId="1D97A131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7E2BA868" w14:textId="77777777" w:rsidTr="00ED636D">
        <w:trPr>
          <w:trHeight w:val="190"/>
        </w:trPr>
        <w:tc>
          <w:tcPr>
            <w:tcW w:w="2610" w:type="pct"/>
          </w:tcPr>
          <w:p w14:paraId="37A9C071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Autorități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 centrale </w:t>
            </w:r>
            <w:proofErr w:type="spellStart"/>
            <w:r w:rsidRPr="00DC021E">
              <w:rPr>
                <w:sz w:val="18"/>
                <w:szCs w:val="18"/>
              </w:rPr>
              <w:t>autonome</w:t>
            </w:r>
            <w:proofErr w:type="spellEnd"/>
          </w:p>
        </w:tc>
        <w:tc>
          <w:tcPr>
            <w:tcW w:w="436" w:type="pct"/>
          </w:tcPr>
          <w:p w14:paraId="06487423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249C285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5C3C82E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12E33FE4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316C3A1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0B5BBB01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5921BBBA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1FA909AD" w14:textId="77777777" w:rsidTr="00ED636D">
        <w:trPr>
          <w:trHeight w:val="190"/>
        </w:trPr>
        <w:tc>
          <w:tcPr>
            <w:tcW w:w="2610" w:type="pct"/>
          </w:tcPr>
          <w:p w14:paraId="6BE895D0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fr-FR"/>
              </w:rPr>
              <w:t>Statutul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consilierului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local.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Actele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fr-FR"/>
              </w:rPr>
              <w:t>Consiliului</w:t>
            </w:r>
            <w:proofErr w:type="spellEnd"/>
            <w:r w:rsidRPr="00DC021E">
              <w:rPr>
                <w:sz w:val="18"/>
                <w:szCs w:val="18"/>
                <w:lang w:val="fr-FR"/>
              </w:rPr>
              <w:t xml:space="preserve"> local. </w:t>
            </w:r>
            <w:proofErr w:type="spellStart"/>
            <w:r w:rsidRPr="00DC021E">
              <w:rPr>
                <w:sz w:val="18"/>
                <w:szCs w:val="18"/>
              </w:rPr>
              <w:t>Statutul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primarului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Actele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primarului</w:t>
            </w:r>
            <w:proofErr w:type="spellEnd"/>
          </w:p>
        </w:tc>
        <w:tc>
          <w:tcPr>
            <w:tcW w:w="436" w:type="pct"/>
          </w:tcPr>
          <w:p w14:paraId="54C84C7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232A4D78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28EABF1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3206C971" w14:textId="19C415C9" w:rsidR="00EB5DAF" w:rsidRPr="00DC021E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496AC23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0DA60CBC" w14:textId="77777777" w:rsidTr="00ED636D">
        <w:trPr>
          <w:trHeight w:val="190"/>
        </w:trPr>
        <w:tc>
          <w:tcPr>
            <w:tcW w:w="2610" w:type="pct"/>
          </w:tcPr>
          <w:p w14:paraId="32E501F2" w14:textId="77777777" w:rsidR="00EB5DAF" w:rsidRPr="00DC021E" w:rsidRDefault="00EB5DAF" w:rsidP="008D7C4A">
            <w:pPr>
              <w:tabs>
                <w:tab w:val="left" w:pos="567"/>
              </w:tabs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Actele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Consiliul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județean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Președintele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consiliului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județean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Secretarul</w:t>
            </w:r>
            <w:proofErr w:type="spellEnd"/>
            <w:r w:rsidRPr="00DC021E">
              <w:rPr>
                <w:sz w:val="18"/>
                <w:szCs w:val="18"/>
              </w:rPr>
              <w:t xml:space="preserve"> general al </w:t>
            </w:r>
            <w:proofErr w:type="spellStart"/>
            <w:r w:rsidRPr="00DC021E">
              <w:rPr>
                <w:sz w:val="18"/>
                <w:szCs w:val="18"/>
              </w:rPr>
              <w:t>unității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administrativ-teritoriale</w:t>
            </w:r>
            <w:proofErr w:type="spellEnd"/>
          </w:p>
        </w:tc>
        <w:tc>
          <w:tcPr>
            <w:tcW w:w="436" w:type="pct"/>
          </w:tcPr>
          <w:p w14:paraId="1688816D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0DD9E447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7B173BA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0DAF0D2F" w14:textId="1CF90F13" w:rsidR="00EB5DAF" w:rsidRPr="00ED636D" w:rsidRDefault="00EB5DAF" w:rsidP="008D7C4A">
            <w:pPr>
              <w:rPr>
                <w:sz w:val="18"/>
                <w:szCs w:val="18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2" w:type="pct"/>
          </w:tcPr>
          <w:p w14:paraId="0F99783A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16964BBA" w14:textId="77777777" w:rsidTr="00ED636D">
        <w:trPr>
          <w:trHeight w:val="190"/>
        </w:trPr>
        <w:tc>
          <w:tcPr>
            <w:tcW w:w="2610" w:type="pct"/>
          </w:tcPr>
          <w:p w14:paraId="36433C99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Statutul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prefectului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Instituția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prefectului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Colegiul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prefectural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Oficiul</w:t>
            </w:r>
            <w:proofErr w:type="spellEnd"/>
            <w:r w:rsidRPr="00DC021E">
              <w:rPr>
                <w:sz w:val="18"/>
                <w:szCs w:val="18"/>
              </w:rPr>
              <w:t xml:space="preserve"> prefectural</w:t>
            </w:r>
          </w:p>
        </w:tc>
        <w:tc>
          <w:tcPr>
            <w:tcW w:w="436" w:type="pct"/>
          </w:tcPr>
          <w:p w14:paraId="4C788B2E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47803622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CA988B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2EEE0668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7C789347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38B70048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5F929CC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55D005BF" w14:textId="77777777" w:rsidTr="00ED636D">
        <w:trPr>
          <w:trHeight w:val="190"/>
        </w:trPr>
        <w:tc>
          <w:tcPr>
            <w:tcW w:w="2610" w:type="pct"/>
          </w:tcPr>
          <w:p w14:paraId="1EE3DD96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Actul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administrativ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Noțiune</w:t>
            </w:r>
            <w:proofErr w:type="spellEnd"/>
            <w:r w:rsidRPr="00DC021E">
              <w:rPr>
                <w:sz w:val="18"/>
                <w:szCs w:val="18"/>
              </w:rPr>
              <w:t xml:space="preserve"> și </w:t>
            </w:r>
            <w:proofErr w:type="spellStart"/>
            <w:r w:rsidRPr="00DC021E">
              <w:rPr>
                <w:sz w:val="18"/>
                <w:szCs w:val="18"/>
              </w:rPr>
              <w:t>clasificare</w:t>
            </w:r>
            <w:proofErr w:type="spellEnd"/>
            <w:r w:rsidRPr="00DC021E">
              <w:rPr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</w:rPr>
              <w:t>Regim</w:t>
            </w:r>
            <w:proofErr w:type="spellEnd"/>
            <w:r w:rsidRPr="00DC021E">
              <w:rPr>
                <w:sz w:val="18"/>
                <w:szCs w:val="18"/>
              </w:rPr>
              <w:t xml:space="preserve"> juridic al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 </w:t>
            </w:r>
          </w:p>
          <w:p w14:paraId="26B8941E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6" w:type="pct"/>
          </w:tcPr>
          <w:p w14:paraId="12170776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885F510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6172D51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223279B5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0573E335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49E0228C" w14:textId="77777777" w:rsidR="00EB5DAF" w:rsidRPr="00DC021E" w:rsidRDefault="00EB5DAF" w:rsidP="008D7C4A">
            <w:pPr>
              <w:rPr>
                <w:sz w:val="18"/>
                <w:szCs w:val="18"/>
                <w:lang w:val="pt-BR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369A3AD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2F420B83" w14:textId="77777777" w:rsidTr="00ED636D">
        <w:trPr>
          <w:trHeight w:val="190"/>
        </w:trPr>
        <w:tc>
          <w:tcPr>
            <w:tcW w:w="2610" w:type="pct"/>
          </w:tcPr>
          <w:p w14:paraId="287960B5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Efectele</w:t>
            </w:r>
            <w:proofErr w:type="spellEnd"/>
            <w:r w:rsidRPr="00DC021E">
              <w:rPr>
                <w:sz w:val="18"/>
                <w:szCs w:val="18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</w:rPr>
              <w:t>juridice</w:t>
            </w:r>
            <w:proofErr w:type="spellEnd"/>
            <w:r w:rsidRPr="00DC021E">
              <w:rPr>
                <w:sz w:val="18"/>
                <w:szCs w:val="18"/>
              </w:rPr>
              <w:t xml:space="preserve"> ale </w:t>
            </w:r>
            <w:proofErr w:type="spellStart"/>
            <w:r w:rsidRPr="00DC021E">
              <w:rPr>
                <w:sz w:val="18"/>
                <w:szCs w:val="18"/>
              </w:rPr>
              <w:t>actelor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</w:t>
            </w:r>
          </w:p>
          <w:p w14:paraId="537FBDF2" w14:textId="77777777" w:rsidR="00EB5DAF" w:rsidRPr="00DC021E" w:rsidRDefault="00EB5DAF" w:rsidP="008D7C4A">
            <w:pPr>
              <w:rPr>
                <w:sz w:val="18"/>
                <w:szCs w:val="18"/>
              </w:rPr>
            </w:pPr>
          </w:p>
        </w:tc>
        <w:tc>
          <w:tcPr>
            <w:tcW w:w="436" w:type="pct"/>
          </w:tcPr>
          <w:p w14:paraId="66A6BD9C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25C4FB91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10F3A0C0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D6AACA1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306D963F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7729CF2B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19FD8E1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7C891FB6" w14:textId="77777777" w:rsidTr="00ED636D">
        <w:trPr>
          <w:trHeight w:val="190"/>
        </w:trPr>
        <w:tc>
          <w:tcPr>
            <w:tcW w:w="2610" w:type="pct"/>
          </w:tcPr>
          <w:p w14:paraId="13C068AD" w14:textId="77777777" w:rsidR="00EB5DAF" w:rsidRPr="00DC021E" w:rsidRDefault="00EB5DAF" w:rsidP="008D7C4A">
            <w:pPr>
              <w:rPr>
                <w:sz w:val="18"/>
                <w:szCs w:val="18"/>
              </w:rPr>
            </w:pPr>
            <w:proofErr w:type="spellStart"/>
            <w:r w:rsidRPr="00DC021E">
              <w:rPr>
                <w:sz w:val="18"/>
                <w:szCs w:val="18"/>
              </w:rPr>
              <w:t>Contractele</w:t>
            </w:r>
            <w:proofErr w:type="spellEnd"/>
            <w:r w:rsidRPr="00DC021E">
              <w:rPr>
                <w:sz w:val="18"/>
                <w:szCs w:val="18"/>
              </w:rPr>
              <w:t xml:space="preserve"> administrative </w:t>
            </w:r>
          </w:p>
          <w:p w14:paraId="577C5E48" w14:textId="77777777" w:rsidR="00EB5DAF" w:rsidRPr="00DC021E" w:rsidRDefault="00EB5DAF" w:rsidP="008D7C4A">
            <w:pPr>
              <w:rPr>
                <w:sz w:val="18"/>
                <w:szCs w:val="18"/>
              </w:rPr>
            </w:pPr>
          </w:p>
        </w:tc>
        <w:tc>
          <w:tcPr>
            <w:tcW w:w="436" w:type="pct"/>
          </w:tcPr>
          <w:p w14:paraId="5939DB27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B994FB2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6393220C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1E8E2404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4E087862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35FF13A8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15A1D58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EB5DAF" w:rsidRPr="00DC021E" w14:paraId="5A567BA5" w14:textId="77777777" w:rsidTr="00ED636D">
        <w:trPr>
          <w:trHeight w:val="1054"/>
        </w:trPr>
        <w:tc>
          <w:tcPr>
            <w:tcW w:w="2610" w:type="pct"/>
          </w:tcPr>
          <w:p w14:paraId="33928580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</w:rPr>
              <w:t>Recapitulare</w:t>
            </w:r>
            <w:proofErr w:type="spellEnd"/>
          </w:p>
        </w:tc>
        <w:tc>
          <w:tcPr>
            <w:tcW w:w="436" w:type="pct"/>
          </w:tcPr>
          <w:p w14:paraId="1718470F" w14:textId="77777777" w:rsidR="00EB5DAF" w:rsidRPr="00DC021E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96ACFD6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Conversaţia</w:t>
            </w:r>
          </w:p>
          <w:p w14:paraId="31B3FFDD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Dezbaterea</w:t>
            </w:r>
          </w:p>
          <w:p w14:paraId="616B80D3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r w:rsidRPr="00DC021E">
              <w:rPr>
                <w:sz w:val="18"/>
                <w:szCs w:val="18"/>
                <w:lang w:val="ro-RO"/>
              </w:rPr>
              <w:t>Expunerea</w:t>
            </w:r>
          </w:p>
          <w:p w14:paraId="7439F9B0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6F2CC960" w14:textId="77777777" w:rsidR="00EB5DAF" w:rsidRPr="00DC021E" w:rsidRDefault="00EB5DAF" w:rsidP="008D7C4A">
            <w:pPr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2" w:type="pct"/>
          </w:tcPr>
          <w:p w14:paraId="24364C35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  <w:p w14:paraId="5216491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  <w:p w14:paraId="3C00091F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  <w:p w14:paraId="686AC273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  <w:p w14:paraId="7BC89DB1" w14:textId="77777777" w:rsidR="00EB5DAF" w:rsidRPr="00DC021E" w:rsidRDefault="00EB5DAF" w:rsidP="008D7C4A">
            <w:pPr>
              <w:rPr>
                <w:sz w:val="18"/>
                <w:szCs w:val="18"/>
                <w:lang w:val="ro-RO"/>
              </w:rPr>
            </w:pPr>
          </w:p>
        </w:tc>
      </w:tr>
      <w:tr w:rsidR="00DC021E" w:rsidRPr="00DC021E" w14:paraId="1B1E98E1" w14:textId="77777777" w:rsidTr="00ED636D">
        <w:tc>
          <w:tcPr>
            <w:tcW w:w="5000" w:type="pct"/>
            <w:gridSpan w:val="4"/>
          </w:tcPr>
          <w:p w14:paraId="42D25BF5" w14:textId="74993732" w:rsidR="00DC021E" w:rsidRPr="00DC021E" w:rsidRDefault="00DC021E" w:rsidP="00DC021E">
            <w:pPr>
              <w:rPr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DC021E" w:rsidRPr="00DC021E" w14:paraId="22A1F40F" w14:textId="77777777" w:rsidTr="00ED636D">
        <w:tc>
          <w:tcPr>
            <w:tcW w:w="5000" w:type="pct"/>
            <w:gridSpan w:val="4"/>
          </w:tcPr>
          <w:p w14:paraId="7BC1110E" w14:textId="77777777" w:rsidR="00580A77" w:rsidRPr="00DC021E" w:rsidRDefault="00580A77" w:rsidP="00580A77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Liana-Teodora PASCARIU, Drept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administrativ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Suport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de curs, Suceava, </w:t>
            </w:r>
            <w:proofErr w:type="gramStart"/>
            <w:r w:rsidRPr="00DC021E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C021E">
              <w:rPr>
                <w:sz w:val="18"/>
                <w:szCs w:val="18"/>
              </w:rPr>
              <w:t>;</w:t>
            </w:r>
            <w:proofErr w:type="gramEnd"/>
          </w:p>
          <w:p w14:paraId="38B83E32" w14:textId="77777777" w:rsidR="00580A77" w:rsidRPr="00DC021E" w:rsidRDefault="00580A77" w:rsidP="00580A77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Catalin-Silviu SARARU, Drept administrativ. Curs universitar. Volumul I, Editura Universul Juridic, București, 2023,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28218</w:t>
            </w:r>
          </w:p>
          <w:p w14:paraId="0F36E49A" w14:textId="77777777" w:rsidR="00580A77" w:rsidRPr="00DC021E" w:rsidRDefault="00580A77" w:rsidP="00580A77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Dan Constantin MÂȚĂ, Drept administrativ, vol. II, , Ediția a IV-a, revăzută și adăugită, Editura Universul Juridic, 2024,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(Curs Universitar),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28215</w:t>
            </w:r>
          </w:p>
          <w:p w14:paraId="286415B8" w14:textId="59C2FF09" w:rsidR="00DC021E" w:rsidRPr="00DC021E" w:rsidRDefault="00580A77" w:rsidP="00580A77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  <w:lang w:val="pt-BR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Alexandru-Sorin CIOBANU, Irina SUATEAN, Drept administrativ I. Caiet de seminar. Notiuni fundamentale; Obiect, izvoare,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lastRenderedPageBreak/>
              <w:t>norme, raporturi; Organizarea administratiei publice, Ediţia a II-a, Editura Universul Juridic, București, 2024, (Examene. Sinteze, speţe, teste grilă), cota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 biblioteca USV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 III 28222</w:t>
            </w:r>
          </w:p>
        </w:tc>
      </w:tr>
    </w:tbl>
    <w:p w14:paraId="2F7F0543" w14:textId="77777777" w:rsidR="000017E7" w:rsidRPr="00DC021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DC021E">
        <w:rPr>
          <w:b/>
          <w:w w:val="105"/>
          <w:sz w:val="18"/>
          <w:szCs w:val="18"/>
          <w:lang w:val="ro-RO"/>
        </w:rPr>
        <w:lastRenderedPageBreak/>
        <w:t>Evaluare</w:t>
      </w:r>
    </w:p>
    <w:tbl>
      <w:tblPr>
        <w:tblStyle w:val="TableNormal1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711"/>
      </w:tblGrid>
      <w:tr w:rsidR="000017E7" w:rsidRPr="00DC021E" w14:paraId="50EE697F" w14:textId="77777777" w:rsidTr="00ED636D">
        <w:trPr>
          <w:trHeight w:val="549"/>
        </w:trPr>
        <w:tc>
          <w:tcPr>
            <w:tcW w:w="1490" w:type="dxa"/>
          </w:tcPr>
          <w:p w14:paraId="36F9ABE3" w14:textId="77777777" w:rsidR="000017E7" w:rsidRPr="00DC021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DC021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DC021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711" w:type="dxa"/>
          </w:tcPr>
          <w:p w14:paraId="628CDC5B" w14:textId="77777777" w:rsidR="000017E7" w:rsidRPr="00DC021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DC021E" w14:paraId="54A2112F" w14:textId="77777777" w:rsidTr="00ED636D">
        <w:trPr>
          <w:trHeight w:val="244"/>
        </w:trPr>
        <w:tc>
          <w:tcPr>
            <w:tcW w:w="1490" w:type="dxa"/>
          </w:tcPr>
          <w:p w14:paraId="65521031" w14:textId="77777777" w:rsidR="000017E7" w:rsidRPr="00DC021E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07AE3E2C" w14:textId="77777777" w:rsidR="00EB5DAF" w:rsidRPr="00DC021E" w:rsidRDefault="00EB5DAF" w:rsidP="00ED636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utiliza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conceptele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principiile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fundamentale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organizare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funcționare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structurilor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administrative</w:t>
            </w:r>
            <w:r w:rsidRPr="00DC021E">
              <w:rPr>
                <w:color w:val="000000"/>
                <w:sz w:val="18"/>
                <w:szCs w:val="18"/>
                <w:lang w:val="es-CO" w:eastAsia="ro-RO"/>
              </w:rPr>
              <w:t xml:space="preserve"> (CP7)</w:t>
            </w:r>
          </w:p>
          <w:p w14:paraId="4293D9ED" w14:textId="23595649" w:rsidR="00EB5DAF" w:rsidRPr="00DC021E" w:rsidRDefault="00EB5DAF" w:rsidP="00ED636D">
            <w:pPr>
              <w:pStyle w:val="Other0"/>
              <w:tabs>
                <w:tab w:val="left" w:pos="115"/>
              </w:tabs>
              <w:ind w:left="57" w:right="57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- capacitatea de analiză şi sinteză, cu aplicarea dispozițiilor legale </w:t>
            </w:r>
            <w:r w:rsidRPr="00DC021E">
              <w:rPr>
                <w:rFonts w:ascii="Times New Roman" w:hAnsi="Times New Roman" w:cs="Times New Roman"/>
                <w:sz w:val="18"/>
                <w:szCs w:val="18"/>
                <w:lang w:val="es-CO"/>
              </w:rPr>
              <w:t>(CP9, CP14, CP16)</w:t>
            </w:r>
          </w:p>
          <w:p w14:paraId="18440696" w14:textId="3D1C3EED" w:rsidR="000017E7" w:rsidRPr="00DC021E" w:rsidRDefault="00EB5DAF" w:rsidP="00ED636D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autoevalua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identifica 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resursele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modalitățile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formare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dezvoltare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personală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profesională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în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scopul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inserției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adaptării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la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cerințele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pieței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muncii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 (CT3)</w:t>
            </w:r>
          </w:p>
        </w:tc>
        <w:tc>
          <w:tcPr>
            <w:tcW w:w="2405" w:type="dxa"/>
          </w:tcPr>
          <w:p w14:paraId="5517E100" w14:textId="7784488D" w:rsidR="00EB5DAF" w:rsidRPr="00DC021E" w:rsidRDefault="00EB5DAF" w:rsidP="00ED636D">
            <w:pPr>
              <w:ind w:left="57" w:right="57"/>
              <w:rPr>
                <w:b/>
                <w:sz w:val="18"/>
                <w:szCs w:val="18"/>
              </w:rPr>
            </w:pPr>
            <w:r w:rsidRPr="00DC021E">
              <w:rPr>
                <w:sz w:val="18"/>
                <w:szCs w:val="18"/>
              </w:rPr>
              <w:t xml:space="preserve"> Examen </w:t>
            </w:r>
            <w:proofErr w:type="spellStart"/>
            <w:r w:rsidRPr="00DC021E">
              <w:rPr>
                <w:sz w:val="18"/>
                <w:szCs w:val="18"/>
              </w:rPr>
              <w:t>scris</w:t>
            </w:r>
            <w:proofErr w:type="spellEnd"/>
            <w:r w:rsidRPr="00DC021E">
              <w:rPr>
                <w:sz w:val="18"/>
                <w:szCs w:val="18"/>
              </w:rPr>
              <w:t xml:space="preserve"> + </w:t>
            </w:r>
            <w:proofErr w:type="spellStart"/>
            <w:proofErr w:type="gram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proofErr w:type="gram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în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C021E">
              <w:rPr>
                <w:rStyle w:val="BodyTextChar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14:paraId="101F9246" w14:textId="77777777" w:rsidR="00EB5DAF" w:rsidRPr="00DC021E" w:rsidRDefault="00EB5DAF" w:rsidP="00ED636D">
            <w:pPr>
              <w:ind w:left="57" w:right="57"/>
              <w:rPr>
                <w:b/>
                <w:sz w:val="18"/>
                <w:szCs w:val="18"/>
              </w:rPr>
            </w:pPr>
          </w:p>
          <w:p w14:paraId="04BD79B8" w14:textId="77777777" w:rsidR="000017E7" w:rsidRPr="00DC021E" w:rsidRDefault="000017E7" w:rsidP="00ED636D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711" w:type="dxa"/>
          </w:tcPr>
          <w:p w14:paraId="73F3376C" w14:textId="4AADB06C" w:rsidR="000017E7" w:rsidRPr="00DC021E" w:rsidRDefault="00EB5DA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</w:rPr>
              <w:t xml:space="preserve">          50%</w:t>
            </w:r>
          </w:p>
        </w:tc>
      </w:tr>
      <w:tr w:rsidR="000017E7" w:rsidRPr="00DC021E" w14:paraId="556B19F5" w14:textId="77777777" w:rsidTr="00ED636D">
        <w:trPr>
          <w:trHeight w:val="246"/>
        </w:trPr>
        <w:tc>
          <w:tcPr>
            <w:tcW w:w="1490" w:type="dxa"/>
          </w:tcPr>
          <w:p w14:paraId="687A2817" w14:textId="77777777" w:rsidR="000017E7" w:rsidRPr="00DC021E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47A1236" w14:textId="3CD94B5C" w:rsidR="00EB5DAF" w:rsidRPr="00DC021E" w:rsidRDefault="00EB5DAF" w:rsidP="00ED636D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rPr>
                <w:sz w:val="18"/>
                <w:szCs w:val="18"/>
                <w:lang w:val="es-C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utiliza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conceptele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principiile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fundamentale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organizare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funcționare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structurilor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administrative</w:t>
            </w:r>
            <w:r w:rsidRPr="00DC021E">
              <w:rPr>
                <w:color w:val="000000"/>
                <w:sz w:val="18"/>
                <w:szCs w:val="18"/>
                <w:lang w:val="es-CO" w:eastAsia="ro-RO"/>
              </w:rPr>
              <w:t xml:space="preserve"> (CP7)</w:t>
            </w:r>
          </w:p>
          <w:p w14:paraId="4A196222" w14:textId="77777777" w:rsidR="00EB5DAF" w:rsidRPr="00DC021E" w:rsidRDefault="00EB5DAF" w:rsidP="00ED636D">
            <w:pPr>
              <w:pStyle w:val="Other0"/>
              <w:tabs>
                <w:tab w:val="left" w:pos="115"/>
              </w:tabs>
              <w:ind w:left="57" w:right="57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  <w:r w:rsidRPr="00DC021E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- capacitatea de analiză şi sinteză, cu aplicarea dispozițiilor legale </w:t>
            </w:r>
            <w:r w:rsidRPr="00DC021E">
              <w:rPr>
                <w:rFonts w:ascii="Times New Roman" w:hAnsi="Times New Roman" w:cs="Times New Roman"/>
                <w:sz w:val="18"/>
                <w:szCs w:val="18"/>
                <w:lang w:val="es-CO"/>
              </w:rPr>
              <w:t>(CP9, CP14, CP16)</w:t>
            </w:r>
          </w:p>
          <w:p w14:paraId="3160E967" w14:textId="4AD68BE4" w:rsidR="000017E7" w:rsidRPr="00DC021E" w:rsidRDefault="00EB5DAF" w:rsidP="00ED636D">
            <w:pPr>
              <w:pStyle w:val="TableParagraph"/>
              <w:tabs>
                <w:tab w:val="left" w:pos="960"/>
              </w:tabs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autoevalua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a identifica 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resursele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modalitățile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formare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dezvoltare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personală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profesională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în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scopul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inserției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adaptării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la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cerințele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pieței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muncii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 (CT3)</w:t>
            </w:r>
          </w:p>
        </w:tc>
        <w:tc>
          <w:tcPr>
            <w:tcW w:w="2405" w:type="dxa"/>
          </w:tcPr>
          <w:p w14:paraId="3245BF85" w14:textId="77777777" w:rsidR="00EB5DAF" w:rsidRPr="00DC021E" w:rsidRDefault="00EB5DAF" w:rsidP="00ED636D">
            <w:pPr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Evaluare continuă pe parcursul semestrului (pe baza activităţilor individuale şi de grup desfășurate în cadrul seminariilor: realizarea micro-cercetări prezentarea de studii de caz)</w:t>
            </w:r>
          </w:p>
          <w:p w14:paraId="6DE6CF3C" w14:textId="38D1113B" w:rsidR="000017E7" w:rsidRPr="00DC021E" w:rsidRDefault="00EB5DAF" w:rsidP="00ED636D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Activitatea pe parcurs poate fi echivalată prin întocmirea unui portofoliu, prezentat în fața titularului de seminar, care să abordeze tematicile stabilite pentru fiecare din activitățile de seminar la care a lipsit</w:t>
            </w:r>
          </w:p>
        </w:tc>
        <w:tc>
          <w:tcPr>
            <w:tcW w:w="1711" w:type="dxa"/>
          </w:tcPr>
          <w:p w14:paraId="4AA92130" w14:textId="1D7201FC" w:rsidR="000017E7" w:rsidRPr="00DC021E" w:rsidRDefault="00EB5DAF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           </w:t>
            </w:r>
            <w:r w:rsidRPr="00DC021E">
              <w:rPr>
                <w:sz w:val="18"/>
                <w:szCs w:val="18"/>
              </w:rPr>
              <w:t>50%</w:t>
            </w:r>
          </w:p>
        </w:tc>
      </w:tr>
      <w:tr w:rsidR="000017E7" w:rsidRPr="00DC021E" w14:paraId="5204ABA1" w14:textId="77777777" w:rsidTr="00ED636D">
        <w:trPr>
          <w:trHeight w:val="430"/>
        </w:trPr>
        <w:tc>
          <w:tcPr>
            <w:tcW w:w="1490" w:type="dxa"/>
          </w:tcPr>
          <w:p w14:paraId="08CFBEF3" w14:textId="77777777" w:rsidR="000017E7" w:rsidRPr="00DC021E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DC021E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711" w:type="dxa"/>
          </w:tcPr>
          <w:p w14:paraId="710E70A7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DC021E" w14:paraId="474CA8DB" w14:textId="77777777" w:rsidTr="00ED636D">
        <w:trPr>
          <w:trHeight w:val="248"/>
        </w:trPr>
        <w:tc>
          <w:tcPr>
            <w:tcW w:w="1490" w:type="dxa"/>
          </w:tcPr>
          <w:p w14:paraId="18392E29" w14:textId="77777777" w:rsidR="000017E7" w:rsidRPr="00DC021E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711" w:type="dxa"/>
          </w:tcPr>
          <w:p w14:paraId="502F729C" w14:textId="77777777" w:rsidR="000017E7" w:rsidRPr="00DC021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DC021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1BDA4F7" w14:textId="77777777" w:rsidR="00ED636D" w:rsidRPr="006B467D" w:rsidRDefault="00ED636D" w:rsidP="00ED636D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DC021E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3"/>
        <w:gridCol w:w="4036"/>
      </w:tblGrid>
      <w:tr w:rsidR="000017E7" w:rsidRPr="00DC021E" w14:paraId="3EE5C437" w14:textId="77777777" w:rsidTr="00ED636D">
        <w:tc>
          <w:tcPr>
            <w:tcW w:w="942" w:type="pct"/>
            <w:vAlign w:val="center"/>
          </w:tcPr>
          <w:p w14:paraId="46681E0C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1995" w:type="pct"/>
            <w:vAlign w:val="center"/>
          </w:tcPr>
          <w:p w14:paraId="23559EDC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64" w:type="pct"/>
            <w:vAlign w:val="center"/>
          </w:tcPr>
          <w:p w14:paraId="180B46B2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DC021E" w14:paraId="72397C28" w14:textId="77777777" w:rsidTr="00ED636D">
        <w:tc>
          <w:tcPr>
            <w:tcW w:w="942" w:type="pct"/>
            <w:vAlign w:val="center"/>
          </w:tcPr>
          <w:p w14:paraId="0FA547ED" w14:textId="2B6F34D1" w:rsidR="000017E7" w:rsidRPr="00DC021E" w:rsidRDefault="00B950F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</w:rPr>
              <w:t>15.09.2025</w:t>
            </w:r>
          </w:p>
        </w:tc>
        <w:tc>
          <w:tcPr>
            <w:tcW w:w="1995" w:type="pct"/>
          </w:tcPr>
          <w:p w14:paraId="45B69C05" w14:textId="77777777" w:rsidR="00B950FD" w:rsidRPr="00DC021E" w:rsidRDefault="00B950FD" w:rsidP="00B950FD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244AC858" w14:textId="77777777" w:rsidR="000017E7" w:rsidRPr="00DC021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52C50FAF" w14:textId="77777777" w:rsidR="003E2326" w:rsidRPr="00DC021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64" w:type="pct"/>
          </w:tcPr>
          <w:p w14:paraId="6CF79C71" w14:textId="4A7986A7" w:rsidR="000017E7" w:rsidRPr="00DC021E" w:rsidRDefault="00B950F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                  Asis. univ. drd. </w:t>
            </w:r>
            <w:r w:rsidR="00370777" w:rsidRPr="00DC021E">
              <w:rPr>
                <w:sz w:val="18"/>
                <w:szCs w:val="18"/>
                <w:lang w:val="ro-RO"/>
              </w:rPr>
              <w:t xml:space="preserve">ONUFREICIUC </w:t>
            </w:r>
            <w:r w:rsidRPr="00DC021E">
              <w:rPr>
                <w:sz w:val="18"/>
                <w:szCs w:val="18"/>
                <w:lang w:val="ro-RO"/>
              </w:rPr>
              <w:t xml:space="preserve">Raluca </w:t>
            </w:r>
          </w:p>
        </w:tc>
      </w:tr>
    </w:tbl>
    <w:p w14:paraId="225CF3F5" w14:textId="77777777" w:rsidR="000017E7" w:rsidRPr="00DC021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5"/>
      </w:tblGrid>
      <w:tr w:rsidR="000017E7" w:rsidRPr="00DC021E" w14:paraId="5EFC7D85" w14:textId="77777777" w:rsidTr="00ED636D">
        <w:tc>
          <w:tcPr>
            <w:tcW w:w="1450" w:type="pct"/>
            <w:vAlign w:val="center"/>
          </w:tcPr>
          <w:p w14:paraId="6307C75B" w14:textId="77777777" w:rsidR="000017E7" w:rsidRPr="00DC021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50" w:type="pct"/>
            <w:vAlign w:val="center"/>
          </w:tcPr>
          <w:p w14:paraId="3C77E798" w14:textId="77777777" w:rsidR="000017E7" w:rsidRPr="00DC021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DC021E" w14:paraId="230FE88F" w14:textId="77777777" w:rsidTr="00ED636D">
        <w:trPr>
          <w:trHeight w:val="215"/>
        </w:trPr>
        <w:tc>
          <w:tcPr>
            <w:tcW w:w="1450" w:type="pct"/>
            <w:vAlign w:val="center"/>
          </w:tcPr>
          <w:p w14:paraId="17684637" w14:textId="2FF2DC5F" w:rsidR="000017E7" w:rsidRPr="00DC021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50" w:type="pct"/>
            <w:vAlign w:val="center"/>
          </w:tcPr>
          <w:p w14:paraId="4AA7B5A4" w14:textId="77777777" w:rsidR="003E2326" w:rsidRPr="00DC021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DC021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DC021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DC021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5"/>
      </w:tblGrid>
      <w:tr w:rsidR="000017E7" w:rsidRPr="00DC021E" w14:paraId="207F408E" w14:textId="77777777" w:rsidTr="00ED636D">
        <w:trPr>
          <w:trHeight w:val="215"/>
        </w:trPr>
        <w:tc>
          <w:tcPr>
            <w:tcW w:w="1450" w:type="pct"/>
            <w:vAlign w:val="center"/>
          </w:tcPr>
          <w:p w14:paraId="67B7EF0A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50" w:type="pct"/>
            <w:vAlign w:val="center"/>
          </w:tcPr>
          <w:p w14:paraId="165A47C0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DC021E" w14:paraId="382986CC" w14:textId="77777777" w:rsidTr="00ED636D">
        <w:trPr>
          <w:trHeight w:val="215"/>
        </w:trPr>
        <w:tc>
          <w:tcPr>
            <w:tcW w:w="1450" w:type="pct"/>
            <w:vAlign w:val="center"/>
          </w:tcPr>
          <w:p w14:paraId="4CDC5D14" w14:textId="5013D18B" w:rsidR="000017E7" w:rsidRPr="00DC021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08B6AC79" w14:textId="77777777" w:rsidR="003E2326" w:rsidRPr="00DC021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5C8A76D6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ED636D" w:rsidRPr="00DC021E" w:rsidRDefault="00ED636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DC021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69" w:type="pct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6"/>
        <w:gridCol w:w="6945"/>
      </w:tblGrid>
      <w:tr w:rsidR="000017E7" w:rsidRPr="00DC021E" w14:paraId="536E92EE" w14:textId="77777777" w:rsidTr="00ED636D">
        <w:trPr>
          <w:trHeight w:val="215"/>
        </w:trPr>
        <w:tc>
          <w:tcPr>
            <w:tcW w:w="1450" w:type="pct"/>
            <w:vAlign w:val="center"/>
          </w:tcPr>
          <w:p w14:paraId="2721E849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50" w:type="pct"/>
            <w:vAlign w:val="center"/>
          </w:tcPr>
          <w:p w14:paraId="5AD90A57" w14:textId="77777777" w:rsidR="000017E7" w:rsidRPr="00DC021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DC021E" w14:paraId="76354B52" w14:textId="77777777" w:rsidTr="00ED636D">
        <w:trPr>
          <w:trHeight w:val="215"/>
        </w:trPr>
        <w:tc>
          <w:tcPr>
            <w:tcW w:w="1450" w:type="pct"/>
            <w:vAlign w:val="center"/>
          </w:tcPr>
          <w:p w14:paraId="5407A0CE" w14:textId="656DAAC4" w:rsidR="000017E7" w:rsidRPr="00DC021E" w:rsidRDefault="003E2326" w:rsidP="00ED636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5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C021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111162F9" w14:textId="77777777" w:rsidR="00ED636D" w:rsidRPr="00DC021E" w:rsidRDefault="00ED636D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DC021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DC021E" w:rsidRDefault="000017E7" w:rsidP="00ED636D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DC021E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D8AED" w14:textId="77777777" w:rsidR="00D32B98" w:rsidRDefault="00D32B98">
      <w:r>
        <w:separator/>
      </w:r>
    </w:p>
  </w:endnote>
  <w:endnote w:type="continuationSeparator" w:id="0">
    <w:p w14:paraId="0FC6B0C7" w14:textId="77777777" w:rsidR="00D32B98" w:rsidRDefault="00D3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56D0AB4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27E9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636D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56D0AB4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27E9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636D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B54EA" w14:textId="77777777" w:rsidR="00D32B98" w:rsidRDefault="00D32B98">
      <w:r>
        <w:separator/>
      </w:r>
    </w:p>
  </w:footnote>
  <w:footnote w:type="continuationSeparator" w:id="0">
    <w:p w14:paraId="6A15B72E" w14:textId="77777777" w:rsidR="00D32B98" w:rsidRDefault="00D3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0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1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2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3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4" w15:restartNumberingAfterBreak="0">
    <w:nsid w:val="6A371973"/>
    <w:multiLevelType w:val="hybridMultilevel"/>
    <w:tmpl w:val="FB14B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4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5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16642239">
    <w:abstractNumId w:val="5"/>
  </w:num>
  <w:num w:numId="2" w16cid:durableId="1703047835">
    <w:abstractNumId w:val="8"/>
  </w:num>
  <w:num w:numId="3" w16cid:durableId="1986157251">
    <w:abstractNumId w:val="13"/>
  </w:num>
  <w:num w:numId="4" w16cid:durableId="31732373">
    <w:abstractNumId w:val="54"/>
  </w:num>
  <w:num w:numId="5" w16cid:durableId="360593701">
    <w:abstractNumId w:val="39"/>
  </w:num>
  <w:num w:numId="6" w16cid:durableId="1926180096">
    <w:abstractNumId w:val="36"/>
  </w:num>
  <w:num w:numId="7" w16cid:durableId="488987203">
    <w:abstractNumId w:val="49"/>
  </w:num>
  <w:num w:numId="8" w16cid:durableId="1377925792">
    <w:abstractNumId w:val="7"/>
  </w:num>
  <w:num w:numId="9" w16cid:durableId="1565138011">
    <w:abstractNumId w:val="11"/>
  </w:num>
  <w:num w:numId="10" w16cid:durableId="988946476">
    <w:abstractNumId w:val="18"/>
  </w:num>
  <w:num w:numId="11" w16cid:durableId="875049438">
    <w:abstractNumId w:val="48"/>
  </w:num>
  <w:num w:numId="12" w16cid:durableId="723256235">
    <w:abstractNumId w:val="16"/>
  </w:num>
  <w:num w:numId="13" w16cid:durableId="1206142327">
    <w:abstractNumId w:val="12"/>
  </w:num>
  <w:num w:numId="14" w16cid:durableId="1751461888">
    <w:abstractNumId w:val="15"/>
  </w:num>
  <w:num w:numId="15" w16cid:durableId="1050350276">
    <w:abstractNumId w:val="0"/>
  </w:num>
  <w:num w:numId="16" w16cid:durableId="1410034690">
    <w:abstractNumId w:val="42"/>
  </w:num>
  <w:num w:numId="17" w16cid:durableId="449514481">
    <w:abstractNumId w:val="1"/>
  </w:num>
  <w:num w:numId="18" w16cid:durableId="1122378340">
    <w:abstractNumId w:val="19"/>
  </w:num>
  <w:num w:numId="19" w16cid:durableId="513425373">
    <w:abstractNumId w:val="27"/>
  </w:num>
  <w:num w:numId="20" w16cid:durableId="1686394555">
    <w:abstractNumId w:val="37"/>
  </w:num>
  <w:num w:numId="21" w16cid:durableId="703748714">
    <w:abstractNumId w:val="43"/>
  </w:num>
  <w:num w:numId="22" w16cid:durableId="1374575614">
    <w:abstractNumId w:val="17"/>
  </w:num>
  <w:num w:numId="23" w16cid:durableId="2146774044">
    <w:abstractNumId w:val="32"/>
  </w:num>
  <w:num w:numId="24" w16cid:durableId="737556923">
    <w:abstractNumId w:val="34"/>
  </w:num>
  <w:num w:numId="25" w16cid:durableId="194121270">
    <w:abstractNumId w:val="10"/>
  </w:num>
  <w:num w:numId="26" w16cid:durableId="271667072">
    <w:abstractNumId w:val="4"/>
  </w:num>
  <w:num w:numId="27" w16cid:durableId="278613321">
    <w:abstractNumId w:val="35"/>
  </w:num>
  <w:num w:numId="28" w16cid:durableId="247806782">
    <w:abstractNumId w:val="25"/>
  </w:num>
  <w:num w:numId="29" w16cid:durableId="1884056877">
    <w:abstractNumId w:val="40"/>
  </w:num>
  <w:num w:numId="30" w16cid:durableId="1773476207">
    <w:abstractNumId w:val="6"/>
  </w:num>
  <w:num w:numId="31" w16cid:durableId="621151862">
    <w:abstractNumId w:val="30"/>
  </w:num>
  <w:num w:numId="32" w16cid:durableId="978922433">
    <w:abstractNumId w:val="31"/>
  </w:num>
  <w:num w:numId="33" w16cid:durableId="2021853153">
    <w:abstractNumId w:val="45"/>
  </w:num>
  <w:num w:numId="34" w16cid:durableId="728071097">
    <w:abstractNumId w:val="51"/>
  </w:num>
  <w:num w:numId="35" w16cid:durableId="1110513183">
    <w:abstractNumId w:val="2"/>
  </w:num>
  <w:num w:numId="36" w16cid:durableId="1674264225">
    <w:abstractNumId w:val="53"/>
  </w:num>
  <w:num w:numId="37" w16cid:durableId="1123422412">
    <w:abstractNumId w:val="46"/>
  </w:num>
  <w:num w:numId="38" w16cid:durableId="17171652">
    <w:abstractNumId w:val="22"/>
  </w:num>
  <w:num w:numId="39" w16cid:durableId="148209315">
    <w:abstractNumId w:val="38"/>
  </w:num>
  <w:num w:numId="40" w16cid:durableId="760954704">
    <w:abstractNumId w:val="41"/>
  </w:num>
  <w:num w:numId="41" w16cid:durableId="83310990">
    <w:abstractNumId w:val="52"/>
  </w:num>
  <w:num w:numId="42" w16cid:durableId="1764953982">
    <w:abstractNumId w:val="23"/>
  </w:num>
  <w:num w:numId="43" w16cid:durableId="1503862314">
    <w:abstractNumId w:val="33"/>
  </w:num>
  <w:num w:numId="44" w16cid:durableId="311956112">
    <w:abstractNumId w:val="50"/>
  </w:num>
  <w:num w:numId="45" w16cid:durableId="1195339269">
    <w:abstractNumId w:val="21"/>
  </w:num>
  <w:num w:numId="46" w16cid:durableId="1351372470">
    <w:abstractNumId w:val="26"/>
  </w:num>
  <w:num w:numId="47" w16cid:durableId="1803499072">
    <w:abstractNumId w:val="28"/>
  </w:num>
  <w:num w:numId="48" w16cid:durableId="624432232">
    <w:abstractNumId w:val="29"/>
  </w:num>
  <w:num w:numId="49" w16cid:durableId="911044944">
    <w:abstractNumId w:val="9"/>
  </w:num>
  <w:num w:numId="50" w16cid:durableId="688334906">
    <w:abstractNumId w:val="55"/>
  </w:num>
  <w:num w:numId="51" w16cid:durableId="848525955">
    <w:abstractNumId w:val="14"/>
  </w:num>
  <w:num w:numId="52" w16cid:durableId="189926254">
    <w:abstractNumId w:val="24"/>
  </w:num>
  <w:num w:numId="53" w16cid:durableId="454907640">
    <w:abstractNumId w:val="47"/>
  </w:num>
  <w:num w:numId="54" w16cid:durableId="456411222">
    <w:abstractNumId w:val="44"/>
  </w:num>
  <w:num w:numId="55" w16cid:durableId="1084691555">
    <w:abstractNumId w:val="20"/>
  </w:num>
  <w:num w:numId="56" w16cid:durableId="851919118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078B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3771B"/>
    <w:rsid w:val="00340658"/>
    <w:rsid w:val="0034340A"/>
    <w:rsid w:val="003448B6"/>
    <w:rsid w:val="00351ED2"/>
    <w:rsid w:val="00361643"/>
    <w:rsid w:val="00370777"/>
    <w:rsid w:val="003715FB"/>
    <w:rsid w:val="0037227F"/>
    <w:rsid w:val="003942E3"/>
    <w:rsid w:val="003A525B"/>
    <w:rsid w:val="003A676C"/>
    <w:rsid w:val="003C3A31"/>
    <w:rsid w:val="003C726C"/>
    <w:rsid w:val="003C751A"/>
    <w:rsid w:val="003D65FC"/>
    <w:rsid w:val="003E0852"/>
    <w:rsid w:val="003E2326"/>
    <w:rsid w:val="003E4808"/>
    <w:rsid w:val="003F3489"/>
    <w:rsid w:val="003F3AFE"/>
    <w:rsid w:val="00420245"/>
    <w:rsid w:val="00431FA2"/>
    <w:rsid w:val="0044375F"/>
    <w:rsid w:val="0044586E"/>
    <w:rsid w:val="004518BE"/>
    <w:rsid w:val="00451C8B"/>
    <w:rsid w:val="0045349E"/>
    <w:rsid w:val="00457073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3A93"/>
    <w:rsid w:val="00580A7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3C58"/>
    <w:rsid w:val="00650950"/>
    <w:rsid w:val="00652248"/>
    <w:rsid w:val="00652D40"/>
    <w:rsid w:val="00656F3E"/>
    <w:rsid w:val="0066650A"/>
    <w:rsid w:val="00666EF4"/>
    <w:rsid w:val="00674EF6"/>
    <w:rsid w:val="006767E6"/>
    <w:rsid w:val="00676B9C"/>
    <w:rsid w:val="00682CB1"/>
    <w:rsid w:val="00685555"/>
    <w:rsid w:val="00686803"/>
    <w:rsid w:val="0069308E"/>
    <w:rsid w:val="006B09D4"/>
    <w:rsid w:val="006B2747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0CA4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19BA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04B8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05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50FD"/>
    <w:rsid w:val="00BB27E9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6A4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21D7"/>
    <w:rsid w:val="00D26077"/>
    <w:rsid w:val="00D26E09"/>
    <w:rsid w:val="00D32B98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C021E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B5DAF"/>
    <w:rsid w:val="00EC1EF1"/>
    <w:rsid w:val="00ED4170"/>
    <w:rsid w:val="00ED59BE"/>
    <w:rsid w:val="00ED636D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B0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Other">
    <w:name w:val="Other_"/>
    <w:link w:val="Other0"/>
    <w:locked/>
    <w:rsid w:val="00EB5DAF"/>
  </w:style>
  <w:style w:type="paragraph" w:customStyle="1" w:styleId="Other0">
    <w:name w:val="Other"/>
    <w:basedOn w:val="Normal"/>
    <w:link w:val="Other"/>
    <w:rsid w:val="00EB5DAF"/>
    <w:pPr>
      <w:autoSpaceDE/>
      <w:autoSpaceDN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link w:val="BodyText"/>
    <w:uiPriority w:val="1"/>
    <w:rsid w:val="00EB5DA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1817</Words>
  <Characters>10359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</cp:revision>
  <dcterms:created xsi:type="dcterms:W3CDTF">2025-10-06T21:53:00Z</dcterms:created>
  <dcterms:modified xsi:type="dcterms:W3CDTF">2025-10-13T13:40:00Z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